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ПОДГОТОВКА К ЗАЩИТЕ И ЗАЩИТА ВЫПУСКНОЙ КВАЛИФИКАЦИОННОЙ РАБОТЫ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45.03.02 Лингвистика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«Русский язык как иностранный (для иностранных граждан)»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969 (с изменениями от 27.02.2023 г. №208, от 19.07.2022 №662, от 26.11.2020 №1456) и учебным планом по направлению подготовки бакалавриата 45.03.02 Лингвистика  (профиль «Русский язык как иностранный (для иностранных граждан)»).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филологии.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О.Г. Абрамова, кандидат филологических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здоровья;</w:t>
            </w:r>
          </w:p>
          <w:p/>
          <w:p>
            <w:pPr/>
            <w:r>
              <w:rPr/>
              <w:t xml:space="preserve">УК-9.2. Планирует и осуществляет профессиональную деятельность с лицами с ограниченными возможностями здоровья;</w:t>
            </w:r>
          </w:p>
          <w:p/>
          <w:p>
            <w:pPr/>
            <w:r>
              <w:rPr/>
              <w:t xml:space="preserve">УК-9.3. Взаимодействует с людьми с ограниченными возможностями здоровья в социальной и профессиональной сферах.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УК-10.2.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УК-10.3.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УК-11.1.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УК-11.2.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УК-11.3.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УК-11.4.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УК-11.5.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систему лингвистических знаний об основных фонетических, лексических, грамматических, словообразовательных явлениях, орфографии и пунктуации, о закономерностях функционирования изучаемого иностранного языка, его функциональных разновидностях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Адекватно анализирует основные явления и процессы, отражающие функционирование языкового строя изучаемых иностранных языков в синхронии и диахронии;</w:t>
            </w:r>
          </w:p>
          <w:p/>
          <w:p>
            <w:pPr/>
            <w:r>
              <w:rPr/>
              <w:t xml:space="preserve">ОПК-1.2. Адекватно интерпретирует основные проявления взаимосвязи языковых уровней и взаимоотношения подсистем языка; </w:t>
            </w:r>
          </w:p>
          <w:p/>
          <w:p>
            <w:pPr/>
            <w:r>
              <w:rPr/>
              <w:t xml:space="preserve">ОПК-1.3. Адекватно применяет понятийный аппарат изучаемой дисциплины; соблюдает основные особенности научного стиля в устной и письменной речи.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в практической деятельности знание психолого-педагогических основ и методики обучения иностранным языкам и культурам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Реализует коммуникативный, деятельностный,  компетентностный и личностно ориентированный подходы в дополнительном иноязычном образовании;</w:t>
            </w:r>
          </w:p>
          <w:p/>
          <w:p>
            <w:pPr/>
            <w:r>
              <w:rPr/>
              <w:t xml:space="preserve">ОПК-2.2. Использует целесообразные образовательные технологии для развития способности и готовности обучающихся к иноязычной межкультурной коммуникации;</w:t>
            </w:r>
          </w:p>
          <w:p/>
          <w:p>
            <w:pPr/>
            <w:r>
              <w:rPr/>
              <w:t xml:space="preserve">ОПК-2.3. Применяет различные формы организации дополнительного иноязычного образования с учетом потребностей обучающихся;</w:t>
            </w:r>
          </w:p>
          <w:p/>
          <w:p>
            <w:pPr/>
            <w:r>
              <w:rPr/>
              <w:t xml:space="preserve">ОПК-2.4. Разрабатывает программы, соответствующие запросам обучающихся и условиям дополнительного иноязычного образования.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порождать и понимать устные и письменные тексты на изучаемом иностранном языке применительно к основным функциональным стилям в официальной и неофициальной сферах общения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Адекватно интерпретирует коммуникативные цели высказывания, полно выявляет релевантную информацию, адекватно идентифицирует принадлежность высказывания к официальному, нейтральному и неофициальному регистрам общения;</w:t>
            </w:r>
          </w:p>
          <w:p/>
          <w:p>
            <w:pPr/>
            <w:r>
              <w:rPr/>
              <w:t xml:space="preserve">ОПК-3.2. Корректно передает семантическую информацию, а также стилистическую и культурную коннотацию языковых единиц, используемых в устной и письменной коммуникации;</w:t>
            </w:r>
          </w:p>
          <w:p/>
          <w:p>
            <w:pPr/>
            <w:r>
              <w:rPr/>
              <w:t xml:space="preserve">ОПК-3.3. Адекватно использует лексико-грамматические и фонетические средства организации целого текста с соблюдением семантической, коммуникативной и структурной преемственности между частями устного и /или письменного высказывания;</w:t>
            </w:r>
          </w:p>
          <w:p/>
          <w:p>
            <w:pPr/>
            <w:r>
              <w:rPr/>
              <w:t xml:space="preserve">ОПК-3.4. Достигает ясности, логичности, содержательности, связности, смысловой и структурной завершенности устных и/или письменных текстов в соответствии с языковой нормой, прагматическими и социокультурными параметрами коммуникации.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межъязыковое и межкультурное взаимодействие в устной и письменной формах как в общей, так и профессиональной сферах общения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Адекватно идентифицирует лингвокультурную специфику вербальной и невербальной деятельности участников межкультурного взаимодействия; </w:t>
            </w:r>
          </w:p>
          <w:p/>
          <w:p>
            <w:pPr/>
            <w:r>
              <w:rPr/>
              <w:t xml:space="preserve">ОПК-4.2. Адекватно реализует собственные цели взаимодействия, учитывая ценности и представления, присущие культуре русского и изучаемого языка;</w:t>
            </w:r>
          </w:p>
          <w:p/>
          <w:p>
            <w:pPr/>
            <w:r>
              <w:rPr/>
              <w:t xml:space="preserve">ОПК-4.3. Соблюдает социокультурные и этические нормы поведения, принятые в русском и иноязычном социуме;</w:t>
            </w:r>
          </w:p>
          <w:p/>
          <w:p>
            <w:pPr/>
            <w:r>
              <w:rPr/>
              <w:t xml:space="preserve">ОПК-4.4. Корректно использует модели типичных социальных ситуаций и этикетные формулы, принятые в устной и письменной межъязыковой и межкультурной коммуникации.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компьютером как средством получения, обработки и управления информацией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Корректно использует профильные информационные ресурсы информационно-телекоммуникационной сети "Интернет"; </w:t>
            </w:r>
          </w:p>
          <w:p/>
          <w:p>
            <w:pPr/>
            <w:r>
              <w:rPr/>
              <w:t xml:space="preserve">ОПК-5.2. Использует рациональные приемы поиска и применения программных продуктов лингвистического профиля;</w:t>
            </w:r>
          </w:p>
          <w:p/>
          <w:p>
            <w:pPr/>
            <w:r>
              <w:rPr/>
              <w:t xml:space="preserve">ОПК-5.3. Осуществляет поиск и обработку необходимой информации, содержащейся в специальной литературе, энциклопедических, толковых, исторических, этимологических словарях, словарях сочетаемости, включая профильные электронные ресурсы;</w:t>
            </w:r>
          </w:p>
          <w:p/>
          <w:p>
            <w:pPr/>
            <w:r>
              <w:rPr/>
              <w:t xml:space="preserve">ОПК-5.4. Соблюдает правила составления и оформления ссылок и библиографии, принятые в научном дискурсе.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основные понятия и определения,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ОПК-6.2.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ОПК-6.3.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Организация деятельности обучающихся, направленной на освоение дополнительной общеобразовательной программы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Проводит учебные занятия по русскому языку как иностранному при освоении дополнительной общеобразовательной программы соответствующей направленности;</w:t>
            </w:r>
          </w:p>
          <w:p/>
          <w:p>
            <w:pPr/>
            <w:r>
              <w:rPr/>
              <w:t xml:space="preserve">ПК-1.2. Готовит учебно-методические материалы по русскому языку как иностранному для проведения занятий на основе существующих методик;</w:t>
            </w:r>
          </w:p>
          <w:p/>
          <w:p>
            <w:pPr/>
            <w:r>
              <w:rPr/>
              <w:t xml:space="preserve">ПК-1.3. Распространяет и популяризирует филологические знания по русскому языку в работе с иностранными обучающимися;</w:t>
            </w:r>
          </w:p>
          <w:p/>
          <w:p>
            <w:pPr/>
            <w:r>
              <w:rPr/>
              <w:t xml:space="preserve">ПК-1.4. Умеет решать коммуникативные и образовательные задачи профессиональной деятельности, использовать иностранный язык как язык посредник при обучении русскому языку как иностранному;</w:t>
            </w:r>
          </w:p>
          <w:p/>
          <w:p>
            <w:pPr/>
            <w:r>
              <w:rPr/>
              <w:t xml:space="preserve">ПК-1.5. Имеет представление о методах педагогической диагностики, знает особенности развития обучающихся различного возраста, применяет знания на занятиях по дополнительной общеобразовательной программе соответствующей направленности;</w:t>
            </w:r>
          </w:p>
          <w:p/>
          <w:p>
            <w:pPr/>
            <w:r>
              <w:rPr/>
              <w:t xml:space="preserve">ПК-1.6. Устанавливает педагогически целесообразные взаимоотношения с учащимися, создает педагогические условия для формирования на учебных занятиях благоприятного психологического климата;</w:t>
            </w:r>
          </w:p>
          <w:p/>
          <w:p>
            <w:pPr/>
            <w:r>
              <w:rPr/>
              <w:t xml:space="preserve">ПК-1.7. Владеет различными методами, формами, приемами и средствами организации деятельности учащихся, необходимыми при освоении дополнительной общеобразовательной программы соответствующей направленности (в том числе информационно-коммуникационными технологиями (ИКТ), электронными образовательными и информационными ресурсами).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под научным руководством локальные исследования на основе существующих методик в конкретной узкой области филологического знания с формулировкой аргументированных умозаключений и выводов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Знаком со стандартными методиками поиска, анализа и обработки материала исследования, используемыми в прикладной лингвистической деятельности;</w:t>
            </w:r>
          </w:p>
          <w:p/>
          <w:p>
            <w:pPr/>
            <w:r>
              <w:rPr/>
              <w:t xml:space="preserve">ПК-2.2. Применяет полученные знания в области теории и истории русского языка, теории коммуникации, когнитивной и этнолингвистики в собственной научно-исследовательской деятельности;</w:t>
            </w:r>
          </w:p>
          <w:p/>
          <w:p>
            <w:pPr/>
            <w:r>
              <w:rPr/>
              <w:t xml:space="preserve">ПК-2.3. Владеет навыками подготовки научных обзоров, аннотаций, составления рефератов и библиографий по тематике проводимых исследований, приемами библиографического описания; знает основные библиографические источники и поисковые системы;</w:t>
            </w:r>
          </w:p>
          <w:p/>
          <w:p>
            <w:pPr/>
            <w:r>
              <w:rPr/>
              <w:t xml:space="preserve">ПК-2.4. Формулирует и последовательно аргументирует гипотезу выпускной квалификационной работы с опорой на полученные знания в области теории и истории русского языка, когнитивной и этнолингвистики, методики преподавания иностранных языков;</w:t>
            </w:r>
          </w:p>
          <w:p/>
          <w:p>
            <w:pPr/>
            <w:r>
              <w:rPr/>
              <w:t xml:space="preserve">ПК-2.5. Способен логично и последовательно представлять результаты собственного исследования в области теории и истории русского языка, когнитивной и этнолингвистики, методики преподавания иностранных языков;</w:t>
            </w:r>
          </w:p>
          <w:p/>
          <w:p>
            <w:pPr/>
            <w:r>
              <w:rPr/>
              <w:t xml:space="preserve">ПК-2.6. Умеет применять навыки оценивания качества исследования в области теории и истории русского языка, когнитивной и этнолингвистики, методики преподавания иностранных языков, способен соотносить новую информацию с уже имеющейся.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Подготовка к защите и защита выпускной квалификационной работы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9 зач. ед. или 324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государственная итоговая аттестация, выпускная квалификационная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F87B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2026-04-21T12:48:55+03:00</dcterms:created>
  <dcterms:modified xsi:type="dcterms:W3CDTF">2026-04-21T12:48:55+03:00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