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ТЕКСТИЛЬНЫЙ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Педагогическая практика (ОИ), Преддипломная практика (И), 3D моделирование и виртуальная реальность (О), Дизайн одежды (ОИ), Художественные украшения из бисера (О), Рисунок, живопись, композиция (О), Методика организации и проведения досуговой деятельности учащихся (О), Учебная практика по костюму (О), Фотографика (О), Инженерно-техническое творчество (О), Технология обработки ткани и материаловедение (О), Керамика (О), Художественная обработка кожи и меха (О), Современные технологии творчества (НО), Художественное ткачество (О), Художественная графика костюма (О), История костюма (О), Музейная практика (О), Подготовка к сдаче и сдача государственного экзамена (И), Методика обучения в системе дополнительного образования (НО), Организация платных дополнительных образовательных услуг (О), Программирование (О), Научно-исследовательская работа (курсовое сочинение) (О), Технология обработки древесины и древесных материалов (О), Изготовление сувениров из дерева (О), Инженерно-техническое проектирование (О), Конструирование и изготовление народных музыкальных инструментов (О), Кружевоплетение (О), Вышивка (О), Технология пошива швейных изделий (О), Текстильный дизайн (О), Орнамент в текстиле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</w:t>
            </w:r>
          </w:p>
          <w:p/>
          <w:p>
            <w:pPr/>
            <w:r>
              <w:rPr/>
              <w:t xml:space="preserve">ПК-2.2 Умеет организовывать индивидуальную и совместную учебно-проектной деятельность обучающихся в дополнительном образовании</w:t>
            </w:r>
          </w:p>
          <w:p/>
          <w:p>
            <w:pPr/>
            <w:r>
              <w:rPr/>
              <w:t xml:space="preserve">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художественную обработку материалов при создании изделий индивидуального и интерьерного 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Выполнение и защита выпускной квалификационной работы (И), Художественные украшения из бисера (О), Учебная практика по технологии обработки пищевых продуктов (ОИ), Керамика (О), Художественные ремесла и народные промыслы (О), Художественная обработка кожи и меха (О), Современные технологии творчества (Н), Художественное ткачество (О), Народная кукла (О), Музейная практика (О), Подготовка к сдаче и сдача государственного экзамена (И), Декоративно-прикладное творчество (О), Технология обработки конструкционных материалов (О), Инженерно-техническое проектирование (О), Конструирование и изготовление народных музыкальных инструментов (О), Кружевоплетение (О), Вышивка (О), Текстильный дизайн (О), Вязание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 Знает способы художественной обработки материалов при создании изделий индивидуального и интерьерного значения </w:t>
            </w:r>
          </w:p>
          <w:p/>
          <w:p>
            <w:pPr/>
            <w:r>
              <w:rPr/>
              <w:t xml:space="preserve">ПК-3.2 Умеет выполнять художественную обработку материалов при создании изделий индивидуального и интерьерного значения</w:t>
            </w:r>
          </w:p>
          <w:p/>
          <w:p>
            <w:pPr/>
            <w:r>
              <w:rPr/>
              <w:t xml:space="preserve">ПК-3.3 Владеет навыками выполнения художественной обработки материалов при создании изделий индивидуального и интерьерного значения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Текстильный дизайн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текстильного дизайна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текстильных изделий для интерьера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текстильных материалов в интерьере. История применения текстиля в интерьере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текстильных изделий в интерьере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•	 Модные тенденции в текстильном дизайне. 2. Инновационные разработки. 3. Модная цветовая гамма в текстиле. 4. Стилевые тенденции современного дизайна.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Древние текстильные техники. 2. Традиции техники печворк в современном дизайне. 3. Этническая тема в творчестве современных дизайнеров. 4. Особенности использования символики орнамента в современном дизайне.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изготовления изделий интерьера из текстиля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Технологиихудожественной обработки изделий интерьера из текстиля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модного текстильного дизайна.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традиционных техник в текстильном дизайне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Анализ приемов технологической обработки предметов интерьера из текстиля.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изготовления изделий интерьера из текстиля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художественной обработки изделий интерьера из текстиля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практических занятиях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б)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ПетрГУ,посещение музеев, выставок, мастер-классов.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Студент предоставляет предварительный результат деятельности в виде: эскизов, технологических карт, образцов.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«Текстильный дизайн» - формирование у обучающихся базовых знаний по новым технологиям в декоративно-прикладном творчестве.Для успешного освоения дисциплины «Текстильный дизайн» необходимо обладать компетенциями, приобретенными в результате освоения дисциплин декоративно-прикладного творчества предыдущих учебных курсов.</w:t>
      </w:r>
    </w:p>
    <w:p>
      <w:pPr/>
      <w:r>
        <w:rPr/>
        <w:t xml:space="preserve">Форма промежуточной аттестации – зачёт.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практических занятиях обучающиеся выполняют индивидуальные творческие задания в соответствии с вопросами тематических разделов, указанные в разделе 3.3.</w:t>
      </w:r>
    </w:p>
    <w:p>
      <w:pPr/>
      <w:r>
        <w:rPr/>
        <w:t xml:space="preserve">Обучающиеся, пропустившие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 и зачёту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 Зачёт проводится в форме защиты творческого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 промежуточной аттестации – зачёт. Дисциплина разделена на 3тематических модуля. Модуль включает лекции,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В результате освоения данной учебной дисциплины обучающийся должен знать теорию и практику современных технологий творчества. Обучающийся должен иметь представление об современных технологиях творчества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–практические занятия. Практические занятия проводятся в мастерских - аудиториях университета, оборудованных мультимедийной техникой и др. оборудованием.</w:t>
      </w:r>
    </w:p>
    <w:p>
      <w:pPr/>
      <w:r>
        <w:rPr/>
        <w:t xml:space="preserve">На практических занятиях обучающиеся выполняют индивидуальные творческие задания.  Подготовка к практическим занятиям осуществляется в рамках запланированной самостоятельной работы согласно разделу 3.4Самостоятельная работа (см. раздел 3.4) предполагает подготовку к практическим занятиям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творческого задания.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Мировая культура и искусство: Учебное пособие / И.И. Толстикова; Науч. ред. А.П. Садохин.</w:t>
      </w:r>
      <w:br/>
      <w:r>
        <w:rPr/>
        <w:t xml:space="preserve">- М.: Альфа-М: НИЦ ИНФРА-М, 2014. - 416 с.: 60x90 1/16. - (Бакалавриат). (переплет) ISBN</w:t>
      </w:r>
      <w:br/>
      <w:r>
        <w:rPr/>
        <w:t xml:space="preserve">978-5-98281-253-7, 300 экз. URL:</w:t>
      </w:r>
      <w:br/>
      <w:r>
        <w:rPr/>
        <w:t xml:space="preserve">http://znanium.com/bookread2.php?book=460854</w:t>
      </w:r>
      <w:br/>
      <w:r>
        <w:rPr/>
        <w:t xml:space="preserve">2. Основы художественного конструирования: Учебник / Л.И. Коротеева, А.П. Яскин. - М.:</w:t>
      </w:r>
      <w:br/>
      <w:r>
        <w:rPr/>
        <w:t xml:space="preserve">ИНФРА-М, 2011. - 304 с.: 60x88 1/16. - (Высшее образование). (обложка) ISBN</w:t>
      </w:r>
      <w:br/>
      <w:r>
        <w:rPr/>
        <w:t xml:space="preserve">978-5-16-005016-4, 300 экз. URL: http://znanium.com/bookread2.php?book=229442</w:t>
      </w:r>
      <w:br/>
      <w:r>
        <w:rPr/>
        <w:t xml:space="preserve">3. Теория и практика креативной деятельности [Электронный ресурс] : учеб. пособие / О. А.</w:t>
      </w:r>
      <w:br/>
      <w:r>
        <w:rPr/>
        <w:t xml:space="preserve">Карлова, Е. А. Ноздренко, И. А. Пантелеева и др. - Красноярск: Сиб. федер. ун-т, 2012. - 372</w:t>
      </w:r>
      <w:br/>
      <w:r>
        <w:rPr/>
        <w:t xml:space="preserve">с. - ISBN 978-5-7638-2644-9. URL: http://znanium.com/bookread2.php?book=492845</w:t>
      </w:r>
      <w:br/>
      <w:r>
        <w:rPr/>
        <w:t xml:space="preserve">4. История культуры: от Возрождения до модерна: Учебное пособие / Н.С. Креленко. - М.:</w:t>
      </w:r>
      <w:br/>
      <w:r>
        <w:rPr/>
        <w:t xml:space="preserve">НИЦ ИНФРА-М, 2014. - 320 с.: 60x90 1/16. - (Высшее образование: Бакалавриат). (переплет)</w:t>
      </w:r>
      <w:br/>
      <w:r>
        <w:rPr/>
        <w:t xml:space="preserve">ISBN 978-5-16-006591-5, 500 экз. URL: http://znanium.com/bookread2.php?book=398642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Материалы для отделки одежды: Учебное пособие / Н.Г. Бессонова, Б.А. Бузов. - М.: ИД</w:t>
      </w:r>
      <w:br/>
      <w:r>
        <w:rPr/>
        <w:t xml:space="preserve">ФОРУМ: НИЦ Инфра-М, 2013. - 144 с.: ил.; 60x90 1/16. - (Высшее образование). (обложка)</w:t>
      </w:r>
      <w:br/>
      <w:r>
        <w:rPr/>
        <w:t xml:space="preserve">ISBN 978-5-8199-0532-6, 500 экз. URL: http://znanium.com/bookread2.php?book=371155</w:t>
      </w:r>
      <w:br/>
      <w:r>
        <w:rPr/>
        <w:t xml:space="preserve">2. Овчинникова, Р. Ю. Дизайн в рекламе. Основы графического проектирования</w:t>
      </w:r>
      <w:br/>
      <w:r>
        <w:rPr/>
        <w:t xml:space="preserve">[Электронный ресурс] : учеб. пособие для студентов вузов, обучающихся по специальностям</w:t>
      </w:r>
      <w:br/>
      <w:r>
        <w:rPr/>
        <w:t xml:space="preserve">070601 Дизайн , 032401 Реклама / Р. Ю. Овчинникова; под ред. Л. М. Дмитриевой. - М. :</w:t>
      </w:r>
      <w:br/>
      <w:r>
        <w:rPr/>
        <w:t xml:space="preserve">ЮНИТИ-ДАНА, 2012. - 239 с. - (Серия Азбука рекламы ). - ISBN 978-5-238-01525-5. URL:</w:t>
      </w:r>
      <w:br/>
      <w:r>
        <w:rPr/>
        <w:t xml:space="preserve">http://znanium.com/bookread2.php?book=390990</w:t>
      </w:r>
      <w:br/>
      <w:r>
        <w:rPr/>
        <w:t xml:space="preserve">3. Русское искусство XIX века: Учебное пособие / И.Е. Печенкин. - М.: КУРС: НИЦ ИНФРА-М,</w:t>
      </w:r>
      <w:br/>
      <w:r>
        <w:rPr/>
        <w:t xml:space="preserve">2015. - 360 с.: ил.; 60x90 1/16. (переплет) ISBN 978-5-905554-11-7, 200 экз.URL:</w:t>
      </w:r>
      <w:br/>
      <w:r>
        <w:rPr/>
        <w:t xml:space="preserve">http://znanium.com/bookread2.php?book=480079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Ассоциация художников декоративных искусств (Московский союз художников) -</w:t>
      </w:r>
      <w:br/>
      <w:r>
        <w:rPr/>
        <w:t xml:space="preserve">http://ahdi.ru/batik</w:t>
      </w:r>
      <w:br/>
      <w:r>
        <w:rPr/>
        <w:t xml:space="preserve">государственный русский музей - http://rusmuseum.ru/</w:t>
      </w:r>
      <w:br/>
      <w:r>
        <w:rPr/>
        <w:t xml:space="preserve">Государственный Эрмитаж - http://www.hermitagemuseum.org</w:t>
      </w:r>
      <w:br/>
      <w:r>
        <w:rPr/>
        <w:t xml:space="preserve">О дизайне - http://www.designet.ru/competition/</w:t>
      </w:r>
      <w:br/>
      <w:r>
        <w:rPr/>
        <w:t xml:space="preserve">Татарское декоративно-прикладное искусство -</w:t>
      </w:r>
      <w:br/>
      <w:r>
        <w:rPr/>
        <w:t xml:space="preserve">http://izo-museum.ru/kollektsii/prikladnoe-iskusstvo/tatarskoe-dekorativno-prikladnoe-iskusstvo-respublik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796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2026-04-21T07:44:52+03:00</dcterms:created>
  <dcterms:modified xsi:type="dcterms:W3CDTF">2026-04-21T07:44:52+03:00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