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ДИЗАЙНЕ ОДЕЖДЫ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Власова Ирина Анатольевна, доцент, кафедра технологии, изобразительного искусства и дизайна; руководитель лаборатории, Молодежная лаборатория "Технология, искусство, дизайн"; руководитель, Экспозиционно-образовательный центр,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профессиональ-ной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Выполнение и защита выпускной квалификационной работы (И), Педагогическая практика (НО), 3D моделирование и виртуальная реальность (О), Компьютерное моделирование в технологическом образовании (О), Подготовка к сдаче и сдача государственного экзамена (И), Информационные технологии в образовании (Н), Методика обучения труду (О), Информационные технологии (Н), Методика организации он-лайн обучения (И), Робототехника в технологическом образовании (ОИ), Программирование (О), Компьютерные технологии в дизайне одежды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опреде-ления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профессио-нальной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одежды (ОИ), Рисунок, живопись, композиция (О), Конструирование и моделирование швейных изделий (О), Учебная практика по костюму (О), Художественная графика костюма (О), История костюма (НО), Подготовка к сдаче и сдача государственного экзамена (И), Технология пошива швейных изделий (О), Народный костюм (+), Компьютерные технологии в дизайне одежды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дизайне одежды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Дизайн одежды, 3D моделирование и виртуальная реальность, Технология обработки ткани и материаловедение, Конструирование и моделирование швейных изделий.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обеспечения САПР. Характеристика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«Грация». Разработка чертежа базовой конструкции юбки в автоматизированном режиме подсистемы конструирования и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САПР «Грация». Разработка чертежа базовой конструкции брюк в автоматизированном режиме подсистемы конструирования и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САПР «Грация». Разработка чертежа базовой конструкции жакета в автоматизированном режиме подсистемы конструирования и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Поиск необходимой информации с использованием учебной и специальной литературы, электронных библиотечных систем и интернет-ресурсов.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необходимой информации с использованием учебной и специальной литературы, электронных библиотечных систем и интернет-ресурсов.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Создать новый алгоритм; - определить исходные данные для построения чертежа конструкции юбки в автоматизи-рованном режиме; -задать необходимые расчетные формулы и переменные; -выполнить построение базисной сетки чертежа конструкции; -выполнить расчет и построение задних, передних и боковых вытачек по линии т а лии; -оформить сопрягаемые участки на линии талии; -выполнить техническое моделирование с использованием инструментария системы; -оформить детали исходной модельной конструкции юбки с заданием припусков на швы, долевых линий и надсечек. Сформировать контуры полученных лекал. Требование к отчету: отчетом является базовая конструкция и лекала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практических занятиях рассматриваются и закрепляется 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 посещение музеев, выставок, мастер-классов.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Критерии оценки </w:t>
      </w:r>
    </w:p>
    <w:p>
      <w:pPr/>
      <w:r>
        <w:rPr/>
        <w:t xml:space="preserve">Оценка результатов контрольных заданий текущей аттестации оценивается по шкале «зачтено» / «не зачтено».</w:t>
      </w:r>
    </w:p>
    <w:p>
      <w:pPr>
        <w:numPr>
          <w:ilvl w:val="0"/>
          <w:numId w:val="1"/>
        </w:numPr>
      </w:pPr>
      <w:r>
        <w:rPr/>
        <w:t xml:space="preserve">Назначить и изменить функции атрибутов точки.</w:t>
      </w:r>
    </w:p>
    <w:p>
      <w:pPr>
        <w:numPr>
          <w:ilvl w:val="0"/>
          <w:numId w:val="1"/>
        </w:numPr>
      </w:pPr>
      <w:r>
        <w:rPr/>
        <w:t xml:space="preserve">Создать и изменить линии.</w:t>
      </w:r>
    </w:p>
    <w:p>
      <w:pPr>
        <w:numPr>
          <w:ilvl w:val="0"/>
          <w:numId w:val="1"/>
        </w:numPr>
      </w:pPr>
      <w:r>
        <w:rPr/>
        <w:t xml:space="preserve">Создать и подписать различные детали.</w:t>
      </w:r>
    </w:p>
    <w:p>
      <w:pPr>
        <w:numPr>
          <w:ilvl w:val="0"/>
          <w:numId w:val="1"/>
        </w:numPr>
      </w:pPr>
      <w:r>
        <w:rPr/>
        <w:t xml:space="preserve">Подготовить бумажные лекала и наклеить их на дигитайзер.</w:t>
      </w:r>
    </w:p>
    <w:p>
      <w:pPr>
        <w:numPr>
          <w:ilvl w:val="0"/>
          <w:numId w:val="1"/>
        </w:numPr>
      </w:pPr>
      <w:r>
        <w:rPr/>
        <w:t xml:space="preserve">Оцифровка деталей</w:t>
      </w:r>
    </w:p>
    <w:p>
      <w:pPr>
        <w:numPr>
          <w:ilvl w:val="0"/>
          <w:numId w:val="1"/>
        </w:numPr>
      </w:pPr>
      <w:r>
        <w:rPr/>
        <w:t xml:space="preserve">Проверить правильность ввода информации.</w:t>
      </w:r>
    </w:p>
    <w:p>
      <w:pPr>
        <w:numPr>
          <w:ilvl w:val="0"/>
          <w:numId w:val="1"/>
        </w:numPr>
      </w:pPr>
      <w:r>
        <w:rPr/>
        <w:t xml:space="preserve">Нарисовать основные детали, нарисовать внутренние линии.</w:t>
      </w:r>
    </w:p>
    <w:p>
      <w:pPr>
        <w:numPr>
          <w:ilvl w:val="0"/>
          <w:numId w:val="1"/>
        </w:numPr>
      </w:pPr>
      <w:r>
        <w:rPr/>
        <w:t xml:space="preserve">Скомпоновать созданные детали в модель.</w:t>
      </w:r>
    </w:p>
    <w:p>
      <w:pPr>
        <w:numPr>
          <w:ilvl w:val="0"/>
          <w:numId w:val="1"/>
        </w:numPr>
      </w:pPr>
      <w:r>
        <w:rPr/>
        <w:t xml:space="preserve">Нарисовать основные детали, проставить основные виды надсечек, выровнять долевые нити.</w:t>
      </w:r>
    </w:p>
    <w:p>
      <w:pPr>
        <w:numPr>
          <w:ilvl w:val="0"/>
          <w:numId w:val="1"/>
        </w:numPr>
      </w:pPr>
      <w:r>
        <w:rPr/>
        <w:t xml:space="preserve">Проверить сопряжение срезов деталей.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РЕКОМЕНДАЦИИ ДЛЯ ОБУЧАЮЩИХСЯ</w:t>
      </w:r>
      <w:br/>
      <w:r>
        <w:rPr/>
        <w:t xml:space="preserve">ПО ОСВОЕНИЮ ДИСЦИПЛИНЫ</w:t>
      </w:r>
      <w:br/>
      <w:r>
        <w:rPr/>
        <w:t xml:space="preserve">Продуктивность усвоения учебного материала во многом определяется</w:t>
      </w:r>
      <w:br/>
      <w:r>
        <w:rPr/>
        <w:t xml:space="preserve">интенсивностью и качеством самостоятельной работы студента. Самостоятельная работа</w:t>
      </w:r>
      <w:br/>
      <w:r>
        <w:rPr/>
        <w:t xml:space="preserve">предполагает формирование культуры умственного труда, самостоятельности и</w:t>
      </w:r>
      <w:br/>
      <w:r>
        <w:rPr/>
        <w:t xml:space="preserve">инициативы в поиске и приобретении знаний; закрепление знаний и навыков, полученных</w:t>
      </w:r>
      <w:br/>
      <w:r>
        <w:rPr/>
        <w:t xml:space="preserve">на всех видах учебных занятий; подготовку к предстоящим занятиям, экзаменам;</w:t>
      </w:r>
      <w:br/>
      <w:r>
        <w:rPr/>
        <w:t xml:space="preserve">выполнение контрольных работ.</w:t>
      </w:r>
      <w:br/>
      <w:r>
        <w:rPr/>
        <w:t xml:space="preserve">Самостоятельный труд развивает такие качества, как организованность,</w:t>
      </w:r>
      <w:br/>
      <w:r>
        <w:rPr/>
        <w:t xml:space="preserve">дисциплинированность, волю, упорство в достижении поставленной цели, вырабатывает</w:t>
      </w:r>
      <w:br/>
      <w:r>
        <w:rPr/>
        <w:t xml:space="preserve">умение анализировать факты и явления, учит самостоятельному мышлению, что приводит</w:t>
      </w:r>
      <w:br/>
      <w:r>
        <w:rPr/>
        <w:t xml:space="preserve">к развитию и созданию собственного мнения, своих взглядов. Умение работать</w:t>
      </w:r>
      <w:br/>
      <w:r>
        <w:rPr/>
        <w:t xml:space="preserve">самостоятельно необходимо не только для успешного усвоения содержания учебной</w:t>
      </w:r>
      <w:br/>
      <w:r>
        <w:rPr/>
        <w:t xml:space="preserve">программы, но и для дальнейшей творческой деятельности.</w:t>
      </w:r>
      <w:br/>
      <w:r>
        <w:rPr/>
        <w:t xml:space="preserve">Основу самостоятельной работы студента составляет работа с учебной и научной</w:t>
      </w:r>
      <w:br/>
      <w:r>
        <w:rPr/>
        <w:t xml:space="preserve">литературой. Из опыта работы с книгой (текстом) следует определенная</w:t>
      </w:r>
      <w:br/>
      <w:r>
        <w:rPr/>
        <w:t xml:space="preserve">последовательность действий, которой целесообразно придерживаться. Сначала прочитать</w:t>
      </w:r>
      <w:br/>
      <w:r>
        <w:rPr/>
        <w:t xml:space="preserve">весь текст в быстром темпе. Цель такого чтения заключается в том, чтобы создать общее</w:t>
      </w:r>
      <w:br/>
      <w:r>
        <w:rPr/>
        <w:t xml:space="preserve">представление об изучаемом (не запоминать, а понять общий смысл прочитанного). Затем</w:t>
      </w:r>
      <w:br/>
      <w:r>
        <w:rPr/>
        <w:t xml:space="preserve">прочитать вторично, более медленно, чтобы в ходе чтения понять и запомнить смысл</w:t>
      </w:r>
      <w:br/>
      <w:r>
        <w:rPr/>
        <w:t xml:space="preserve">каждой фразы, каждого положения и вопроса в целом.</w:t>
      </w:r>
      <w:br/>
      <w:r>
        <w:rPr/>
        <w:t xml:space="preserve">Чтение приносит пользу и становится продуктивным, когда сопровождается</w:t>
      </w:r>
      <w:br/>
      <w:r>
        <w:rPr/>
        <w:t xml:space="preserve">записями. Это может быть составление плана прочитанного текста, тезисы или выписки,</w:t>
      </w:r>
      <w:br/>
      <w:r>
        <w:rPr/>
        <w:t xml:space="preserve">конспектирование и др. Выбор вида записи зависит от характера изучаемого материала и</w:t>
      </w:r>
      <w:br/>
      <w:r>
        <w:rPr/>
        <w:t xml:space="preserve">целей работы с ним. Если содержание материала несложное, легко усваиваемое, можно</w:t>
      </w:r>
      <w:br/>
      <w:r>
        <w:rPr/>
        <w:t xml:space="preserve">ограничиться составлением плана. Если материал содержит новую и трудно усваиваемую</w:t>
      </w:r>
      <w:br/>
      <w:r>
        <w:rPr/>
        <w:t xml:space="preserve">информацию, целесообразно его законспектировать.</w:t>
      </w:r>
      <w:br/>
      <w:r>
        <w:rPr/>
        <w:t xml:space="preserve">Результаты конспектирования могут быть представлены в различных формах:</w:t>
      </w:r>
      <w:br/>
      <w:r>
        <w:rPr/>
        <w:t xml:space="preserve">- План – это схема прочитанного материала, краткий (или подробный)</w:t>
      </w:r>
      <w:br/>
      <w:r>
        <w:rPr/>
        <w:t xml:space="preserve">перечень вопросов, отражающих структуру и последовательность материала.</w:t>
      </w:r>
      <w:br/>
      <w:r>
        <w:rPr/>
        <w:t xml:space="preserve">Подробно составленный план вполне заменяет конспект.</w:t>
      </w:r>
      <w:br/>
      <w:r>
        <w:rPr/>
        <w:t xml:space="preserve">- Конспект – это систематизированное, логичное изложение материала</w:t>
      </w:r>
      <w:br/>
      <w:r>
        <w:rPr/>
        <w:t xml:space="preserve">источника. Различаются четыре типа конспектов.</w:t>
      </w:r>
      <w:br/>
      <w:r>
        <w:rPr/>
        <w:t xml:space="preserve">- План-конспект – это развернутый детализированный план, в котором</w:t>
      </w:r>
      <w:br/>
      <w:r>
        <w:rPr/>
        <w:t xml:space="preserve">достаточно подробные записи приводятся по тем пунктам плана, которые</w:t>
      </w:r>
      <w:br/>
      <w:r>
        <w:rPr/>
        <w:t xml:space="preserve">нуждаются в пояснении.</w:t>
      </w:r>
      <w:br/>
      <w:r>
        <w:rPr/>
        <w:t xml:space="preserve">- Текстуальный конспект – это воспроизведение наиболее важных</w:t>
      </w:r>
      <w:br/>
      <w:r>
        <w:rPr/>
        <w:t xml:space="preserve">положений и фактов источника.</w:t>
      </w:r>
      <w:br/>
      <w:r>
        <w:rPr/>
        <w:t xml:space="preserve">- Свободный конспект – это четко и кратко сформулированные (изложенные)</w:t>
      </w:r>
      <w:br/>
      <w:r>
        <w:rPr/>
        <w:t xml:space="preserve">основные положения в результате глубокого осмысливания материала. В нем могут</w:t>
      </w:r>
      <w:br/>
      <w:r>
        <w:rPr/>
        <w:t xml:space="preserve">присутствовать выписки, цитаты, тезисы; часть материала может быть представлена</w:t>
      </w:r>
      <w:br/>
      <w:r>
        <w:rPr/>
        <w:t xml:space="preserve">планом.</w:t>
      </w:r>
      <w:br/>
      <w:r>
        <w:rPr/>
        <w:t xml:space="preserve">- Тематический конспект – составляется на основе изучения ряда источников</w:t>
      </w:r>
      <w:br/>
      <w:r>
        <w:rPr/>
        <w:t xml:space="preserve">и дает более или менее исчерпывающий ответ по какой-то схеме (вопросу).</w:t>
      </w:r>
    </w:p>
    <w:p>
      <w:pPr/>
      <w:r>
        <w:rPr/>
        <w:t xml:space="preserve">МЕТОДИЧЕСКИЕ РЕКОМЕНДАЦИИ ДЛЯ ОБУЧАЮЩИХСЯ</w:t>
      </w:r>
      <w:br/>
      <w:r>
        <w:rPr/>
        <w:t xml:space="preserve">ПО ОСВОЕНИЮ ДИСЦИПЛИНЫ</w:t>
      </w:r>
      <w:br/>
      <w:r>
        <w:rPr/>
        <w:t xml:space="preserve">Продуктивность усвоения учебного материала во многом определяется</w:t>
      </w:r>
      <w:br/>
      <w:r>
        <w:rPr/>
        <w:t xml:space="preserve">интенсивностью и качеством самостоятельной работы студента. Самостоятельная работа</w:t>
      </w:r>
      <w:br/>
      <w:r>
        <w:rPr/>
        <w:t xml:space="preserve">предполагает формирование культуры умственного труда, самостоятельности и</w:t>
      </w:r>
      <w:br/>
      <w:r>
        <w:rPr/>
        <w:t xml:space="preserve">инициативы в поиске и приобретении знаний; закрепление знаний и навыков, полученных</w:t>
      </w:r>
      <w:br/>
      <w:r>
        <w:rPr/>
        <w:t xml:space="preserve">на всех видах учебных занятий; подготовку к предстоящим занятиям, экзаменам;</w:t>
      </w:r>
      <w:br/>
      <w:r>
        <w:rPr/>
        <w:t xml:space="preserve">выполнение контрольных работ.</w:t>
      </w:r>
      <w:br/>
      <w:r>
        <w:rPr/>
        <w:t xml:space="preserve">Самостоятельный труд развивает такие качества, как организованность,</w:t>
      </w:r>
      <w:br/>
      <w:r>
        <w:rPr/>
        <w:t xml:space="preserve">дисциплинированность, волю, упорство в достижении поставленной цели, вырабатывает</w:t>
      </w:r>
      <w:br/>
      <w:r>
        <w:rPr/>
        <w:t xml:space="preserve">умение анализировать факты и явления, учит самостоятельному мышлению, что приводит</w:t>
      </w:r>
      <w:br/>
      <w:r>
        <w:rPr/>
        <w:t xml:space="preserve">к развитию и созданию собственного мнения, своих взглядов. Умение работать</w:t>
      </w:r>
      <w:br/>
      <w:r>
        <w:rPr/>
        <w:t xml:space="preserve">самостоятельно необходимо не только для успешного усвоения содержания учебной</w:t>
      </w:r>
      <w:br/>
      <w:r>
        <w:rPr/>
        <w:t xml:space="preserve">программы, но и для дальнейшей творческой деятельности.</w:t>
      </w:r>
      <w:br/>
      <w:r>
        <w:rPr/>
        <w:t xml:space="preserve">Основу самостоятельной работы студента составляет работа с учебной и научной</w:t>
      </w:r>
      <w:br/>
      <w:r>
        <w:rPr/>
        <w:t xml:space="preserve">литературой. Из опыта работы с книгой (текстом) следует определенная</w:t>
      </w:r>
      <w:br/>
      <w:r>
        <w:rPr/>
        <w:t xml:space="preserve">последовательность действий, которой целесообразно придерживаться. Сначала прочитать</w:t>
      </w:r>
      <w:br/>
      <w:r>
        <w:rPr/>
        <w:t xml:space="preserve">весь текст в быстром темпе. Цель такого чтения заключается в том, чтобы создать общее</w:t>
      </w:r>
      <w:br/>
      <w:r>
        <w:rPr/>
        <w:t xml:space="preserve">представление об изучаемом (не запоминать, а понять общий смысл прочитанного). Затем</w:t>
      </w:r>
      <w:br/>
      <w:r>
        <w:rPr/>
        <w:t xml:space="preserve">прочитать вторично, более медленно, чтобы в ходе чтения понять и запомнить смысл</w:t>
      </w:r>
      <w:br/>
      <w:r>
        <w:rPr/>
        <w:t xml:space="preserve">каждой фразы, каждого положения и вопроса в целом.</w:t>
      </w:r>
      <w:br/>
      <w:r>
        <w:rPr/>
        <w:t xml:space="preserve">Чтение приносит пользу и становится продуктивным, когда сопровождается</w:t>
      </w:r>
      <w:br/>
      <w:r>
        <w:rPr/>
        <w:t xml:space="preserve">записями. Это может быть составление плана прочитанного текста, тезисы или выписки,</w:t>
      </w:r>
      <w:br/>
      <w:r>
        <w:rPr/>
        <w:t xml:space="preserve">конспектирование и др. Выбор вида записи зависит от характера изучаемого материала и</w:t>
      </w:r>
      <w:br/>
      <w:r>
        <w:rPr/>
        <w:t xml:space="preserve">целей работы с ним. Если содержание материала несложное, легко усваиваемое, можно</w:t>
      </w:r>
      <w:br/>
      <w:r>
        <w:rPr/>
        <w:t xml:space="preserve">ограничиться составлением плана. Если материал содержит новую и трудно усваиваемую</w:t>
      </w:r>
      <w:br/>
      <w:r>
        <w:rPr/>
        <w:t xml:space="preserve">информацию, целесообразно его законспектировать.</w:t>
      </w:r>
      <w:br/>
      <w:r>
        <w:rPr/>
        <w:t xml:space="preserve">Результаты конспектирования могут быть представлены в различных формах:</w:t>
      </w:r>
      <w:br/>
      <w:r>
        <w:rPr/>
        <w:t xml:space="preserve">- План – это схема прочитанного материала, краткий (или подробный)</w:t>
      </w:r>
      <w:br/>
      <w:r>
        <w:rPr/>
        <w:t xml:space="preserve">перечень вопросов, отражающих структуру и последовательность материала.</w:t>
      </w:r>
      <w:br/>
      <w:r>
        <w:rPr/>
        <w:t xml:space="preserve">Подробно составленный план вполне заменяет конспект.</w:t>
      </w:r>
      <w:br/>
      <w:r>
        <w:rPr/>
        <w:t xml:space="preserve">- Конспект – это систематизированное, логичное изложение материала</w:t>
      </w:r>
      <w:br/>
      <w:r>
        <w:rPr/>
        <w:t xml:space="preserve">источника. Различаются четыре типа конспектов.</w:t>
      </w:r>
      <w:br/>
      <w:r>
        <w:rPr/>
        <w:t xml:space="preserve">- План-конспект – это развернутый детализированный план, в котором</w:t>
      </w:r>
      <w:br/>
      <w:r>
        <w:rPr/>
        <w:t xml:space="preserve">достаточно подробные записи приводятся по тем пунктам плана, которые</w:t>
      </w:r>
      <w:br/>
      <w:r>
        <w:rPr/>
        <w:t xml:space="preserve">нуждаются в пояснении.</w:t>
      </w:r>
      <w:br/>
      <w:r>
        <w:rPr/>
        <w:t xml:space="preserve">- Текстуальный конспект – это воспроизведение наиболее важных</w:t>
      </w:r>
      <w:br/>
      <w:r>
        <w:rPr/>
        <w:t xml:space="preserve">положений и фактов источника.</w:t>
      </w:r>
      <w:br/>
      <w:r>
        <w:rPr/>
        <w:t xml:space="preserve">- Свободный конспект – это четко и кратко сформулированные (изложенные)</w:t>
      </w:r>
      <w:br/>
      <w:r>
        <w:rPr/>
        <w:t xml:space="preserve">основные положения в результате глубокого осмысливания материала. В нем могут</w:t>
      </w:r>
      <w:br/>
      <w:r>
        <w:rPr/>
        <w:t xml:space="preserve">присутствовать выписки, цитаты, тезисы; часть материала может быть представлена</w:t>
      </w:r>
      <w:br/>
      <w:r>
        <w:rPr/>
        <w:t xml:space="preserve">планом.</w:t>
      </w:r>
      <w:br/>
      <w:r>
        <w:rPr/>
        <w:t xml:space="preserve">- Тематический конспект – составляется на основе изучения ряда источников</w:t>
      </w:r>
      <w:br/>
      <w:r>
        <w:rPr/>
        <w:t xml:space="preserve">и дает более или менее исчерпывающий ответ по какой-то схеме (вопросу).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 промежуточной аттестации – зачёт. Дисциплина состоит из тематического модуля. Модуль включает 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современных компьютерных технологий создания одежды. Обучающийся должен иметь представление о современных технологиях творчества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 практические занятия. Практические занятия проводятся в мастерских - аудиториях университета, оборудованных мультимедийной техникой и др. оборудованием.</w:t>
      </w:r>
    </w:p>
    <w:p>
      <w:pPr/>
      <w:r>
        <w:rPr/>
        <w:t xml:space="preserve">На практических занятиях обучающиеся выполняют индивидуальные творческие задания.  Подготовка к практическим занятиям осуществляется в рамках запланированной самостоятельной работы согласно разделу 3.4 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Шпаков, П.С. Основы компьютерной графики: учебное пособие / П.С. Шпаков, Ю.Л. Юнаков, М.В. Шпакова; Министерство образования и науки Российской Федерации, Сибирский Федеральный университет. - Красноярск: Сибирский федеральный университет, 2014. - 398 с. Режим доступа: http://biblioclub.ru/index.php?page=book&amp;id=364588.</w:t>
      </w:r>
      <w:br/>
      <w:r>
        <w:rPr/>
        <w:t xml:space="preserve">2. Publish: дизайн, верстка, печать / учредитель и изд. Открытые системы; гл. ред. И. Терентьев - Москва: Открытые Системы, 2015. - № 9(180). - 76 с. Режим доступа: http://biblioclub.ru/index.php?page=book&amp;id=429415.</w:t>
      </w:r>
      <w:br/>
      <w:r>
        <w:rPr/>
        <w:t xml:space="preserve">3. Дубоносова, Е. А. Компьютерное проектирование в дизайне одежды : учебное пособие : [16+] / Е. А. Дубоносова, В. В. Самсонова ; Институт бизнеса и дизайна. – Москва : Институт Бизнеса и Дизайна, 2020. – 133 с. : ил. – Режим доступа: по подписке. – URL: https://biblioclub.ru/index.php?page=book&amp;id=695002 (дата обращения: 16.01.2024). – Библиогр.: с. 129. – ISBN 978-5-6042873-6-1.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Барский, А. Б. Логические нейронные сети: учебное пособие: [16+] / А. Б. Барский. – Москва: Интернет-Университет Информационных Технологий (ИНТУИТ): Бином. Лаборатория знаний, 2007. – 352 с. : ил.,табл., схем. – (Основы информационных технологий). режим доступа: по подписке. – URL: https://biblioclub.ru/index.php?page=book&amp;id=232983</w:t>
      </w:r>
    </w:p>
    <w:p>
      <w:pPr>
        <w:numPr>
          <w:ilvl w:val="0"/>
          <w:numId w:val="2"/>
        </w:numPr>
      </w:pPr>
      <w:r>
        <w:rPr/>
        <w:t xml:space="preserve">Божко, А.Н. Обработка растровых изображений в Adobe Photoshop / А.Н. Божко. - 2-е изд., испр. - Москва: Национальный Открытый Университет «ИНТУИТ», 2016. - 320 с.: Режим доступа: http://biblioclub.ru/index.php?page=book&amp;id=428970.</w:t>
      </w:r>
    </w:p>
    <w:p>
      <w:pPr>
        <w:numPr>
          <w:ilvl w:val="0"/>
          <w:numId w:val="2"/>
        </w:numPr>
      </w:pPr>
      <w:r>
        <w:rPr/>
        <w:t xml:space="preserve">Программирование, тестирование, проектирование, нейросети, технологии аппаратно‐программных средств (практические задания и способы их решения): учебник: [16+] / С. В. Веретехина, К. С. Кармицкий, Д. Д. Лукашин [и др.]. – Москва: Директ-Медиа, 2022. – 144 с. : ил., табл. режим доступа: по подписке. – URL: https://biblioclub.ru/index.php?page=book&amp;id=694782</w:t>
      </w:r>
    </w:p>
    <w:p>
      <w:pPr>
        <w:numPr>
          <w:ilvl w:val="0"/>
          <w:numId w:val="2"/>
        </w:numPr>
      </w:pPr>
      <w:r>
        <w:rPr/>
        <w:t xml:space="preserve">Прогрессивные информационные технологии в современном образовательном процессе: учебное пособие / Е.М. Андреева, Б.Л. Крукиер, Л.А. Крукиер и др.;</w:t>
      </w:r>
      <w:br/>
      <w:r>
        <w:rPr/>
        <w:t xml:space="preserve">Министерство образования и науки Российской Федерации, Федеральное государственное автономное образовательное учреждение высшего профессионального образования «Южный федеральный университет". - Ростов: Издательство Южного федерального университета, 2011. - 256 с. Режим доступа: http://biblioclub.ru/index.php?page=book&amp;id=240959.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https://biblioclub.ru/- университетская библиотечная система online Библиоклуб.ру</w:t>
      </w:r>
      <w:br/>
      <w:r>
        <w:rPr/>
        <w:t xml:space="preserve">2. http://window.edu.ru/ - единое окно доступа к образовательным ресурсам</w:t>
      </w:r>
      <w:br/>
      <w:r>
        <w:rPr/>
        <w:t xml:space="preserve">3. https://uisrussia.msu.ru/ - базы данных и аналитических публикаций</w:t>
      </w:r>
      <w:br/>
      <w:r>
        <w:rPr/>
        <w:t xml:space="preserve">университетской информационной системы Россия</w:t>
      </w:r>
      <w:br/>
      <w:r>
        <w:rPr/>
        <w:t xml:space="preserve">4. https://www.elibrary.ru/ - электронно-библиотечная система eLIBRARY.RU,</w:t>
      </w:r>
      <w:br/>
      <w:r>
        <w:rPr/>
        <w:t xml:space="preserve">крупнейшая в России электронная библиотека научных публикаций</w:t>
      </w:r>
      <w:br/>
      <w:r>
        <w:rPr/>
        <w:t xml:space="preserve">5. http://www.consultant.ru/ - справочная правовая система Консультант Плюс</w:t>
      </w:r>
      <w:br/>
      <w:r>
        <w:rPr/>
        <w:t xml:space="preserve">6. https://gufo.me/ - справочная база энциклопедий и словарей Gufo.me</w:t>
      </w:r>
      <w:br/>
      <w:r>
        <w:rPr/>
        <w:t xml:space="preserve">7. https://slovaronline.com - поисковая система по всем доступным словарям и</w:t>
      </w:r>
      <w:br/>
      <w:r>
        <w:rPr/>
        <w:t xml:space="preserve">энциклопедиям</w:t>
      </w:r>
      <w:br/>
      <w:r>
        <w:rPr/>
        <w:t xml:space="preserve">8. https://www.tandfonline.com/ - коллекция журналов Taylor&amp;Francis Group</w:t>
      </w:r>
      <w:br/>
      <w:r>
        <w:rPr/>
        <w:t xml:space="preserve">включает в себя около двух тысяч журналов и более 4,5 млн. статей по</w:t>
      </w:r>
      <w:br/>
      <w:r>
        <w:rPr/>
        <w:t xml:space="preserve">различным областям знаний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Компьютерный класс с комплектом оборудования (УЛК 11, ул. Пушкинская, 17, каб. 235)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1A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E33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B5A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4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2026-04-21T07:22:40+03:00</dcterms:created>
  <dcterms:modified xsi:type="dcterms:W3CDTF">2026-04-21T07:22:40+03:00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