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экономической теории и менеджмента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38.03.03 Управление персоналом</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955 (с изменениями от 27.02.2023 г. №208, от 19.07.2022 №662, от 26.11.2020 №1456) и учебным планом по направлению подготовки бакалавриата 38.03.03 Управление персоналом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Прохорова Оксана Николаевна, доцент, кафедра экономической теории и менеджмента,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экономической теории и менеджмента.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знания (на промежуточном уровне) экономической, организационной, управленческой, социологической и психологической теорий, российского законодательства в части работы с персоналом при решении профессиональных задач</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Маркетинг (О), Основы финансового менеджмента (О), Трудовое право (О), Налоги и налогообложение (О), Преддипломная производственная практика (О), Подготовка к сдаче и сдача государственного экзамена (И), Подготовка к процедуре защиты и защита ВКР (И), Введение в профессиональную деятельность (Н), Демография (НО), Социология (О), Основы права (Н), Микроэкономика (НО), Основы теории управления (О), Теория организации (О), Макроэкономика (О), Внутрифирменное планирование (О), Профессиональная этика (ОИ), Экономика персонала (О), Экономика организации (О), Основы управления персоналом (О), Управление проектами (О), Основы социального страхования (О).</w:t>
            </w:r>
          </w:p>
        </w:tc>
        <w:tc>
          <w:tcPr>
            <w:tcW w:w="3100" w:type="dxa"/>
            <w:noWrap/>
          </w:tcPr>
          <w:p>
            <w:pPr/>
            <w:r>
              <w:rPr/>
              <w:t xml:space="preserve">ОПК-1.1.Знает основные экономические, управленческие, социологические и психологические понятия, теории, методы и инструменты;</w:t>
            </w:r>
          </w:p>
          <w:p/>
          <w:p>
            <w:pPr/>
            <w:r>
              <w:rPr/>
              <w:t xml:space="preserve">ОПК-1.2.  Знает основные нормативные правовые акты, государственные требования в области профессиональной деятельности;</w:t>
            </w:r>
          </w:p>
          <w:p/>
          <w:p>
            <w:pPr/>
            <w:r>
              <w:rPr/>
              <w:t xml:space="preserve">ОПК-1.3. Умеет осуществлять оптимальный выбор методов управления для решения задач профессиональной деятельности;</w:t>
            </w:r>
          </w:p>
          <w:p/>
          <w:p>
            <w:pPr/>
            <w:r>
              <w:rPr/>
              <w:t xml:space="preserve">ОПК-1.4. Умеет применять методологию и аналитический инструментарий экономической, организационной, управленческой, социологической и психологической теорий, с соблюдением  норм законодательства Российской Федерации в части работы с персоналом.</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осуществлять сбор, обработку и анализ данных для решения задач в сфере управления персоналом</w:t>
            </w:r>
            <w:br/>
            <w:br/>
            <w:r>
              <w:rPr>
                <w:b w:val="1"/>
                <w:bCs w:val="1"/>
              </w:rPr>
              <w:t xml:space="preserve">Комментарий:</w:t>
            </w:r>
            <w:br/>
            <w:r>
              <w:rPr/>
              <w:t xml:space="preserve">Данная дисциплина участвует в формировании  компетенции ОПК-2 наряду с дисциплинами: Теория вероятностей и математическая статистика (О), Маркетинг (О), Информационные технологии в профессиональной деятельности (О), Анализ и планирование трудовых показателей (О), Маркетинг персонала (ОИ), Управленческий консалтинг (О), Управление рисками (О), Антикризисное управление (О), Преддипломная производственная практика (О), Подготовка к сдаче и сдача государственного экзамена (И), Подготовка к процедуре защиты и защита ВКР (И), Информатика (НО), Рынок труда (О), Математика (НО), Основы теории управления (О), Бизнес-планирование (О), Теория организации (О), Внутрифирменное планирование (О), Учебная ознакомительная практика (О), Статистика (О), Экономика организации (О), Основы управления персоналом (О).</w:t>
            </w:r>
          </w:p>
        </w:tc>
        <w:tc>
          <w:tcPr>
            <w:tcW w:w="3100" w:type="dxa"/>
            <w:noWrap/>
          </w:tcPr>
          <w:p>
            <w:pPr/>
            <w:r>
              <w:rPr/>
              <w:t xml:space="preserve">ОПК-2.1. Знает основные методы  и средства сбора, обработки и анализа данных;</w:t>
            </w:r>
          </w:p>
          <w:p/>
          <w:p>
            <w:pPr/>
            <w:r>
              <w:rPr/>
              <w:t xml:space="preserve">ОПК-2.2. Умеет осуществлять оптимальный выбор методов сбора, обработки и анализа данных при разработке, принятии и реализации управленческих решений;</w:t>
            </w:r>
          </w:p>
          <w:p/>
          <w:p>
            <w:pPr/>
            <w:r>
              <w:rPr/>
              <w:t xml:space="preserve">ОПК-2.3. Умеет выбирать инструментарий обработки и анализа данных, современные информационные технологии и программное обеспечение для решения задач в сфере управления персоналом;</w:t>
            </w:r>
          </w:p>
          <w:p/>
          <w:p>
            <w:pPr/>
            <w:r>
              <w:rPr/>
              <w:t xml:space="preserve">ОПК-2.4. Систематизирует, обобщает, представляет, содержательно интерпретирует и адекватно анализирует достоверность и значимость  предлагаемых организационно-управленческих решений.</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Маркетинг как философия бизнеса и инструментарий управления рыночной деятельностью фирмы</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Маркетинговое исследование</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Рынок и поведение покупателя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Сегментирование рынка</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Товар и товарная политика</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Цены и ценовая политика фирмы</w:t>
            </w:r>
          </w:p>
        </w:tc>
        <w:tc>
          <w:tcPr>
            <w:noWrap/>
          </w:tcPr>
          <w:p>
            <w:pPr>
              <w:jc w:val="left"/>
              <w:ind w:left="0" w:right="0" w:firstLine="0" w:hanging="0"/>
            </w:pPr>
            <w:r>
              <w:rPr/>
              <w:t xml:space="preserve">15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Методы распространения товаров: распределение и товародвижение</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Продвижение товаров: стратегия коммуникации и стимулирования.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Кейс-задача;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маркетинга в современной теории. Концепции управления маркетингом. Цели, системы маркетинга и сферы его распространения. Виды маркетинга. Комплекс маркетинга «5P».</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«сегментирование рынка». Основные принципы сегментирования потребительских рынков и рынков товаров промышленного назначения. Сегментирование рынка по группам потребителей, по параметрам продукции, по основным конкурентам. Позиционирование товара на рынке.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товара в маркетинге. Виды и классификация товаров. Маркировка товаров. Стратегия разработки новых товаров. Этапы процесса разработки новых товаров. Жизненный цикл товара, учет его особенностей в маркетинговой деятельности. Ассортиментная и инновационная политики фирмы.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Типы рыночной конкуренции. Ценообразование на различных типах рынков. Задачи ценообразования. Выбор метода ценообразования. Инициативное изменение цен. Реакция конкурентов и потребителей на изменение цен.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маркетинговой среды. Макросреда и микросреда. Основные факторы макро- и микросреды функционирования фирмы. Структура и формы маркетингового исследования. Технология маркетингового исследования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потребительского рынка. Виды потребностей. Спрос, обмен, сделка, рынок. Модели покупательского поведения. Характеристики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Уровни и функции каналов распределения товаров. Основные варианты каналов, используемые фирмой. Вертикальные, горизонтальные и многоканальные системы дистрибуции. Природа и цели товародвижения. Розничная торговля. Оптовая торговля. Менеджмент в торговле.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коммуникации. Элементы процесса маркетинговой коммуникации. Каналы личной и неличной коммуникации. Разработка комплексной программы стимулирования. Факторы, определяющие структуру комплекса стимулирования. Реклама, организация связей с общественностью, прямые продажи, стимулирование сбыта. Креативная составляющая маркетинга: разработка творческих идей в маркетинге, латеральное мышление.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маркетинга в современной теории. Концепции управления маркетингом. Цели, системы маркетинга и сферы его распространения. Виды маркетинга. Комплекс маркетинга «5P».</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маркетинговой среды. Макросреда и микросреда. Основные факторы макро- и микросреды функционирования фирмы. Структура и формы маркетингового исследования. Технология маркетингового исследования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Понятие потребительского рынка. Виды потребностей. Спрос, обмен, сделка, рынок. Модели покупательского поведения. Характеристики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Понятие «сегментирование рынка». Основные принципы сегментирования потребительских рынков и рынков товаров промышленного назначения. Сегментирование рынка по группам потребителей, по параметрам продукции, по основным конкурентам. Позиционирование товара на рынке.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Понятие товара в маркетинге. Виды и классификация товаров. Маркировка товаров. Стратегия разработки новых товаров. Этапы процесса разработки новых товаров. Жизненный цикл товара, учет его особенностей в маркетинговой деятельности. Ассортиментная и инновационная политики фирмы.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Типы рыночной конкуренции. Ценообразование на различных типах рынков. Задачи ценообразования. Выбор метода ценообразования. Инициативное изменение цен. Реакция конкурентов и потребителей на изменение цен.</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Уровни и функции каналов распределения товаров. Основные варианты каналов, используемые фирмой. Вертикальные, горизонтальные и многоканальные системы дистрибуции. Природа и цели товародвижения. Розничная торговля. Оптовая торговля. Менеджмент в торговле.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Понятие коммуникации. Элементы процесса маркетинговой коммуникации. Каналы личной и неличной коммуникации. Разработка комплексной программы стимулирования. Факторы, определяющие структуру комплекса стимулирования. Реклама, организация связей с общественностью, прямые продажи, стимулирование сбыта. Креативная составляющая маркетинга: разработка творческих идей в маркетинге, латеральное мышление.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w:t>
      </w:r>
      <w:r>
        <w:rPr/>
        <w:t xml:space="preserve">1/3 лекций представлена в Power Point</w:t>
      </w:r>
    </w:p>
    <w:p>
      <w:pPr>
        <w:numPr>
          <w:ilvl w:val="0"/>
          <w:numId w:val="1"/>
        </w:numPr>
      </w:pPr>
      <w:r>
        <w:rPr/>
        <w:t xml:space="preserve">Обсуждение актуальных (фундаментальных) статей по маркетингу;</w:t>
      </w:r>
    </w:p>
    <w:p>
      <w:pPr>
        <w:numPr>
          <w:ilvl w:val="0"/>
          <w:numId w:val="1"/>
        </w:numPr>
      </w:pPr>
      <w:r>
        <w:rPr/>
        <w:t xml:space="preserve">¼ практических занятий настоящего курса «Маркетинг» построена на решении авторских кейсов. Например, кейс по разработке мероприятий в области мерчендайзинга на примере местного гипермаркета.</w:t>
      </w:r>
    </w:p>
    <w:p>
      <w:pPr>
        <w:numPr>
          <w:ilvl w:val="0"/>
          <w:numId w:val="1"/>
        </w:numPr>
      </w:pPr>
      <w:r>
        <w:rPr/>
        <w:t xml:space="preserve">Также применяется такая современная педагогическая технология, как создание Портфолио, включающего практические задания, выполненные студентами за два семестра курса «Маркетинг».</w:t>
      </w:r>
    </w:p>
    <w:p>
      <w:pPr>
        <w:numPr>
          <w:ilvl w:val="0"/>
          <w:numId w:val="1"/>
        </w:numPr>
      </w:pPr>
      <w:r>
        <w:rPr/>
        <w:t xml:space="preserve">Встречи с руководителями и маркетологами действующих предприятий малого и среднего бизнеса.</w:t>
      </w:r>
    </w:p>
    <w:p>
      <w:pPr>
        <w:numPr>
          <w:ilvl w:val="0"/>
          <w:numId w:val="1"/>
        </w:numPr>
      </w:pPr>
      <w:r>
        <w:rPr/>
        <w:t xml:space="preserve">Мастер-классы экспертов, специалистов, работодателей в области маркетинга.</w:t>
      </w:r>
    </w:p>
    <w:p>
      <w:pPr>
        <w:numPr>
          <w:ilvl w:val="0"/>
          <w:numId w:val="1"/>
        </w:numPr>
      </w:pPr>
      <w:r>
        <w:rPr/>
        <w:t xml:space="preserve">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w:t>
      </w:r>
      <w:r>
        <w:rPr/>
        <w:t xml:space="preserve">PR</w:t>
      </w:r>
      <w:r>
        <w:rPr/>
        <w:t xml:space="preserve">-акции компании/ организации/ персоны, составление бюджета рекламной кампании, разработка концепции нового бренда/ </w:t>
      </w:r>
      <w:r>
        <w:rPr/>
        <w:t xml:space="preserve">lovemark</w:t>
      </w:r>
      <w:r>
        <w:rPr/>
        <w:t xml:space="preserve">, предложение формата новой программы на ТВ/ передачи на радиостанции;</w:t>
      </w:r>
    </w:p>
    <w:p>
      <w:pPr>
        <w:numPr>
          <w:ilvl w:val="0"/>
          <w:numId w:val="1"/>
        </w:numPr>
      </w:pPr>
      <w:r>
        <w:rPr/>
        <w:t xml:space="preserve">Мини-упражнения на развитие творческих способностей;</w:t>
      </w:r>
    </w:p>
    <w:p>
      <w:pPr>
        <w:numPr>
          <w:ilvl w:val="0"/>
          <w:numId w:val="1"/>
        </w:numPr>
      </w:pPr>
      <w:r>
        <w:rPr/>
        <w:t xml:space="preserve">Написание и разбор эссе по тематическим статьям, аудио- и видео-материалам;</w:t>
      </w:r>
    </w:p>
    <w:p>
      <w:pPr>
        <w:numPr>
          <w:ilvl w:val="0"/>
          <w:numId w:val="1"/>
        </w:numPr>
      </w:pPr>
      <w:r>
        <w:rPr/>
        <w:t xml:space="preserve">Просмотр и анализ видеоматериалов по событиям в мире маркетинга и рекламы;</w:t>
      </w:r>
    </w:p>
    <w:p>
      <w:pPr>
        <w:numPr>
          <w:ilvl w:val="0"/>
          <w:numId w:val="1"/>
        </w:numPr>
      </w:pPr>
      <w:r>
        <w:rPr/>
        <w:t xml:space="preserve"> </w:t>
      </w:r>
      <w:r>
        <w:rPr/>
        <w:t xml:space="preserve">Деловые игры;</w:t>
      </w:r>
    </w:p>
    <w:p>
      <w:pPr>
        <w:numPr>
          <w:ilvl w:val="0"/>
          <w:numId w:val="1"/>
        </w:numPr>
      </w:pPr>
      <w:r>
        <w:rPr/>
        <w:t xml:space="preserve">Обсуждение с каждым студентом итогов сдачи тестов и ответы лектора на вопросы студентов по самостоятельно изученному материалу.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w:t>
      </w:r>
    </w:p>
    <w:p>
      <w:pPr/>
      <w:r>
        <w:rPr/>
        <w:t xml:space="preserve">Оценочные средства для текущего контроля.</w:t>
      </w:r>
    </w:p>
    <w:p>
      <w:pPr/>
      <w:r>
        <w:rPr/>
        <w:t xml:space="preserve">Тест</w:t>
      </w:r>
    </w:p>
    <w:p>
      <w:pPr/>
      <w:r>
        <w:rPr/>
        <w:t xml:space="preserve">Примерные вопросы теста по маркетингу.</w:t>
      </w:r>
    </w:p>
    <w:p>
      <w:pPr>
        <w:numPr>
          <w:ilvl w:val="0"/>
          <w:numId w:val="2"/>
        </w:numPr>
      </w:pPr>
      <w:r>
        <w:rPr/>
        <w:t xml:space="preserve">Маркетинг становится активным в условиях:</w:t>
      </w:r>
    </w:p>
    <w:p>
      <w:pPr/>
      <w:r>
        <w:rPr/>
        <w:t xml:space="preserve">а) превышения спроса на товары над предложением товаров</w:t>
      </w:r>
    </w:p>
    <w:p>
      <w:pPr/>
      <w:r>
        <w:rPr/>
        <w:t xml:space="preserve">б) превышения предложения товаров над спросом на товары</w:t>
      </w:r>
    </w:p>
    <w:p>
      <w:pPr/>
      <w:r>
        <w:rPr/>
        <w:t xml:space="preserve">в) равенства спроса на товары и предложения товаров.</w:t>
      </w:r>
    </w:p>
    <w:p>
      <w:pPr>
        <w:numPr>
          <w:ilvl w:val="0"/>
          <w:numId w:val="3"/>
        </w:numPr>
      </w:pPr>
      <w:r>
        <w:rPr/>
        <w:t xml:space="preserve">Для какой концепции маркетинга характерно утверждение: «Маркетинг служит продаже того, что уже произвели, потребности стабильны и известны, технологический прогресс протекает в медленном темпе»?</w:t>
      </w:r>
    </w:p>
    <w:p>
      <w:pPr/>
      <w:r>
        <w:rPr/>
        <w:t xml:space="preserve">а) сбытовая концепция</w:t>
      </w:r>
    </w:p>
    <w:p>
      <w:pPr/>
      <w:r>
        <w:rPr/>
        <w:t xml:space="preserve">б) функциональная концепция (этап)</w:t>
      </w:r>
    </w:p>
    <w:p>
      <w:pPr/>
      <w:r>
        <w:rPr/>
        <w:t xml:space="preserve">в) рыночная концепция</w:t>
      </w:r>
    </w:p>
    <w:p>
      <w:pPr/>
      <w:r>
        <w:rPr/>
        <w:t xml:space="preserve">г) социально-этическая концепция.</w:t>
      </w:r>
    </w:p>
    <w:p>
      <w:pPr>
        <w:numPr>
          <w:ilvl w:val="0"/>
          <w:numId w:val="4"/>
        </w:numPr>
      </w:pPr>
      <w:r>
        <w:rPr/>
        <w:t xml:space="preserve">Какие из перечисленных методов не являются формой сбора информации:</w:t>
      </w:r>
    </w:p>
    <w:p>
      <w:pPr/>
      <w:r>
        <w:rPr/>
        <w:t xml:space="preserve">а) анкетирование</w:t>
      </w:r>
    </w:p>
    <w:p>
      <w:pPr/>
      <w:r>
        <w:rPr/>
        <w:t xml:space="preserve">б) наблюдение</w:t>
      </w:r>
    </w:p>
    <w:p>
      <w:pPr/>
      <w:r>
        <w:rPr/>
        <w:t xml:space="preserve">в) сегментирование</w:t>
      </w:r>
    </w:p>
    <w:p>
      <w:pPr/>
      <w:r>
        <w:rPr/>
        <w:t xml:space="preserve">г) верификация</w:t>
      </w:r>
    </w:p>
    <w:p>
      <w:pPr/>
      <w:r>
        <w:rPr/>
        <w:t xml:space="preserve">д) эксперимент</w:t>
      </w:r>
    </w:p>
    <w:p>
      <w:pPr/>
      <w:r>
        <w:rPr/>
        <w:t xml:space="preserve">е) математическое моделирование.</w:t>
      </w:r>
    </w:p>
    <w:p>
      <w:pPr>
        <w:numPr>
          <w:ilvl w:val="0"/>
          <w:numId w:val="5"/>
        </w:numPr>
      </w:pPr>
      <w:r>
        <w:rPr/>
        <w:t xml:space="preserve"> </w:t>
      </w:r>
      <w:r>
        <w:rPr/>
        <w:t xml:space="preserve">Коммерческая идея товара отражает:</w:t>
      </w:r>
    </w:p>
    <w:p>
      <w:pPr/>
      <w:r>
        <w:rPr/>
        <w:t xml:space="preserve">а) потребительские потребности товара</w:t>
      </w:r>
    </w:p>
    <w:p>
      <w:pPr/>
      <w:r>
        <w:rPr/>
        <w:t xml:space="preserve">б) специфику технологического процесса</w:t>
      </w:r>
    </w:p>
    <w:p>
      <w:pPr/>
      <w:r>
        <w:rPr/>
        <w:t xml:space="preserve">в) прямое назначение товара</w:t>
      </w:r>
    </w:p>
    <w:p>
      <w:pPr/>
      <w:r>
        <w:rPr/>
        <w:t xml:space="preserve">г) верны все вышеперечисленные характеристики.</w:t>
      </w:r>
    </w:p>
    <w:p>
      <w:pPr>
        <w:numPr>
          <w:ilvl w:val="0"/>
          <w:numId w:val="6"/>
        </w:numPr>
      </w:pPr>
      <w:r>
        <w:rPr/>
        <w:t xml:space="preserve">В комплекс маркетинга не входит:</w:t>
      </w:r>
    </w:p>
    <w:p>
      <w:pPr/>
      <w:r>
        <w:rPr/>
        <w:t xml:space="preserve">а) товарная политика</w:t>
      </w:r>
    </w:p>
    <w:p>
      <w:pPr/>
      <w:r>
        <w:rPr/>
        <w:t xml:space="preserve">б) ценовая политика</w:t>
      </w:r>
    </w:p>
    <w:p>
      <w:pPr/>
      <w:r>
        <w:rPr/>
        <w:t xml:space="preserve">в) сбытовая политика</w:t>
      </w:r>
    </w:p>
    <w:p>
      <w:pPr/>
      <w:r>
        <w:rPr/>
        <w:t xml:space="preserve">г) инвестиционная политика</w:t>
      </w:r>
    </w:p>
    <w:p>
      <w:pPr/>
      <w:r>
        <w:rPr/>
        <w:t xml:space="preserve">д) коммуникационная политика.</w:t>
      </w:r>
    </w:p>
    <w:p>
      <w:pPr>
        <w:numPr>
          <w:ilvl w:val="0"/>
          <w:numId w:val="7"/>
        </w:numPr>
      </w:pPr>
      <w:r>
        <w:rPr/>
        <w:t xml:space="preserve">Чем короче канал сбыта, тем разница между ценой производителя и ценой конечного покупателя:</w:t>
      </w:r>
    </w:p>
    <w:p>
      <w:pPr/>
      <w:r>
        <w:rPr/>
        <w:t xml:space="preserve">а) больше</w:t>
      </w:r>
    </w:p>
    <w:p>
      <w:pPr/>
      <w:r>
        <w:rPr/>
        <w:t xml:space="preserve">б) меньше.</w:t>
      </w:r>
    </w:p>
    <w:p>
      <w:pPr>
        <w:numPr>
          <w:ilvl w:val="0"/>
          <w:numId w:val="8"/>
        </w:numPr>
      </w:pPr>
      <w:r>
        <w:rPr/>
        <w:t xml:space="preserve">Формирование системы наценок построено на следующей базовой закономерности спроса:</w:t>
      </w:r>
    </w:p>
    <w:p>
      <w:pPr/>
      <w:r>
        <w:rPr/>
        <w:t xml:space="preserve">а) понижение цен стимулирует увеличение объемов продаж</w:t>
      </w:r>
    </w:p>
    <w:p>
      <w:pPr/>
      <w:r>
        <w:rPr/>
        <w:t xml:space="preserve">б) понижение цен стимулирует уменьшение объемов продаж</w:t>
      </w:r>
    </w:p>
    <w:p>
      <w:pPr/>
      <w:r>
        <w:rPr/>
        <w:t xml:space="preserve">в) повышение цен стимулирует увеличение объемов продаж.</w:t>
      </w:r>
    </w:p>
    <w:p>
      <w:pPr>
        <w:numPr>
          <w:ilvl w:val="0"/>
          <w:numId w:val="9"/>
        </w:numPr>
      </w:pPr>
      <w:r>
        <w:rPr/>
        <w:t xml:space="preserve">Маркетинговая операция, предполагающая поиск и разработку четкого отличия товара (услуги) от конкурентов:</w:t>
      </w:r>
    </w:p>
    <w:p>
      <w:pPr/>
      <w:r>
        <w:rPr/>
        <w:t xml:space="preserve">а) позиционирование</w:t>
      </w:r>
    </w:p>
    <w:p>
      <w:pPr/>
      <w:r>
        <w:rPr/>
        <w:t xml:space="preserve">б) сегментирование</w:t>
      </w:r>
    </w:p>
    <w:p>
      <w:pPr/>
      <w:r>
        <w:rPr/>
        <w:t xml:space="preserve">в) семплинг</w:t>
      </w:r>
    </w:p>
    <w:p>
      <w:pPr/>
      <w:r>
        <w:rPr/>
        <w:t xml:space="preserve">г) франчайзинг.</w:t>
      </w:r>
    </w:p>
    <w:p>
      <w:pPr>
        <w:numPr>
          <w:ilvl w:val="0"/>
          <w:numId w:val="10"/>
        </w:numPr>
      </w:pPr>
      <w:r>
        <w:rPr/>
        <w:t xml:space="preserve">Экономия, качество товара, отдельные потребительские потребности в товаре и т.п. составляют:</w:t>
      </w:r>
    </w:p>
    <w:p>
      <w:pPr/>
      <w:r>
        <w:rPr/>
        <w:t xml:space="preserve">а) рациональные мотивы предпочтения</w:t>
      </w:r>
    </w:p>
    <w:p>
      <w:pPr/>
      <w:r>
        <w:rPr/>
        <w:t xml:space="preserve">б) иррациональные мотивы предпочтения.</w:t>
      </w:r>
    </w:p>
    <w:p>
      <w:pPr>
        <w:numPr>
          <w:ilvl w:val="0"/>
          <w:numId w:val="11"/>
        </w:numPr>
      </w:pPr>
      <w:r>
        <w:rPr/>
        <w:t xml:space="preserve">Какая фаза жизненного цикла товара характеризуется избытком производственных мощностей, широким ассортиментом, максимальным объемом реализации, падением цен, усилением конкуренции, сегментированной рекламой?</w:t>
      </w:r>
    </w:p>
    <w:p>
      <w:pPr/>
      <w:r>
        <w:rPr/>
        <w:t xml:space="preserve">а) выход товара на рынок</w:t>
      </w:r>
    </w:p>
    <w:p>
      <w:pPr/>
      <w:r>
        <w:rPr/>
        <w:t xml:space="preserve">б) рост</w:t>
      </w:r>
    </w:p>
    <w:p>
      <w:pPr/>
      <w:r>
        <w:rPr/>
        <w:t xml:space="preserve">в) фаза зрелости</w:t>
      </w:r>
    </w:p>
    <w:p>
      <w:pPr/>
      <w:r>
        <w:rPr/>
        <w:t xml:space="preserve">г) уход с рынка. </w:t>
      </w:r>
    </w:p>
    <w:p>
      <w:pPr>
        <w:numPr>
          <w:ilvl w:val="0"/>
          <w:numId w:val="12"/>
        </w:numPr>
      </w:pPr>
      <w:r>
        <w:rPr/>
        <w:t xml:space="preserve">В чем состоит назначение фокус-групп?</w:t>
      </w:r>
    </w:p>
    <w:p>
      <w:pPr/>
      <w:r>
        <w:rPr/>
        <w:t xml:space="preserve">а) получить наиболее полную и разнообразную информацию о том, как и почему участники групповой дискуссии воспринимают конкретные товары (услуги), промо-программы и т.п.</w:t>
      </w:r>
    </w:p>
    <w:p>
      <w:pPr/>
      <w:r>
        <w:rPr/>
        <w:t xml:space="preserve">б) объединить ее участников одной идеей</w:t>
      </w:r>
    </w:p>
    <w:p>
      <w:pPr/>
      <w:r>
        <w:rPr/>
        <w:t xml:space="preserve">в) создать и передать представление о товаре, с тем, чтобы побудить аудиторию приобрести товар.    </w:t>
      </w:r>
    </w:p>
    <w:p>
      <w:pPr>
        <w:numPr>
          <w:ilvl w:val="0"/>
          <w:numId w:val="13"/>
        </w:numPr>
      </w:pPr>
      <w:r>
        <w:rPr/>
        <w:t xml:space="preserve">Мотивационный анализ заключается в том, чтобы установить:</w:t>
      </w:r>
    </w:p>
    <w:p>
      <w:pPr/>
      <w:r>
        <w:rPr/>
        <w:t xml:space="preserve">а) что толкает человека к покупке</w:t>
      </w:r>
    </w:p>
    <w:p>
      <w:pPr/>
      <w:r>
        <w:rPr/>
        <w:t xml:space="preserve">б) что удерживает человека от покупки</w:t>
      </w:r>
    </w:p>
    <w:p>
      <w:pPr/>
      <w:r>
        <w:rPr/>
        <w:t xml:space="preserve">в) как возникает решение купить тот или иной продукт</w:t>
      </w:r>
    </w:p>
    <w:p>
      <w:pPr/>
      <w:r>
        <w:rPr/>
        <w:t xml:space="preserve">г) какова связь данной покупки с другими покупками, совершенными ранее</w:t>
      </w:r>
    </w:p>
    <w:p>
      <w:pPr/>
      <w:r>
        <w:rPr/>
        <w:t xml:space="preserve">д) верны все вышеперечисленные высказывания.</w:t>
      </w:r>
    </w:p>
    <w:p>
      <w:pPr>
        <w:numPr>
          <w:ilvl w:val="0"/>
          <w:numId w:val="14"/>
        </w:numPr>
      </w:pPr>
      <w:r>
        <w:rPr/>
        <w:t xml:space="preserve"> </w:t>
      </w:r>
      <w:r>
        <w:rPr/>
        <w:t xml:space="preserve">Какие из указанных техник являются техниками нейтрализации способности к сопротивлению внушению </w:t>
      </w:r>
      <w:r>
        <w:rPr/>
        <w:t xml:space="preserve">(невосприимчивости к прямым командам в рекламных сообщениях)?</w:t>
      </w:r>
    </w:p>
    <w:p>
      <w:pPr/>
      <w:r>
        <w:rPr/>
        <w:t xml:space="preserve">а)  трюизм (общеизвестная истина)</w:t>
      </w:r>
    </w:p>
    <w:p>
      <w:pPr/>
      <w:r>
        <w:rPr/>
        <w:t xml:space="preserve">б) иллюзия выбора</w:t>
      </w:r>
    </w:p>
    <w:p>
      <w:pPr/>
      <w:r>
        <w:rPr/>
        <w:t xml:space="preserve">в) полный выбор</w:t>
      </w:r>
    </w:p>
    <w:p>
      <w:pPr/>
      <w:r>
        <w:rPr/>
        <w:t xml:space="preserve">г) использование корпоративной символики.</w:t>
      </w:r>
    </w:p>
    <w:p>
      <w:pPr>
        <w:numPr>
          <w:ilvl w:val="0"/>
          <w:numId w:val="15"/>
        </w:numPr>
      </w:pPr>
      <w:r>
        <w:rPr/>
        <w:t xml:space="preserve">Какой метод ценообразования связан с наличием на рынке товара-образца (базового изделия)?</w:t>
      </w:r>
    </w:p>
    <w:p>
      <w:pPr/>
      <w:r>
        <w:rPr/>
        <w:t xml:space="preserve">а) затратный</w:t>
      </w:r>
    </w:p>
    <w:p>
      <w:pPr/>
      <w:r>
        <w:rPr/>
        <w:t xml:space="preserve">б) параметрический</w:t>
      </w:r>
    </w:p>
    <w:p>
      <w:pPr/>
      <w:r>
        <w:rPr/>
        <w:t xml:space="preserve">в) ориентированный на цену конкурентов</w:t>
      </w:r>
    </w:p>
    <w:p>
      <w:pPr/>
      <w:r>
        <w:rPr/>
        <w:t xml:space="preserve">г) ориентированный на поведение спроса.</w:t>
      </w:r>
    </w:p>
    <w:p>
      <w:pPr>
        <w:numPr>
          <w:ilvl w:val="0"/>
          <w:numId w:val="16"/>
        </w:numPr>
      </w:pPr>
      <w:r>
        <w:rPr/>
        <w:t xml:space="preserve">Матрица Бостонской Консалтинговой Группы рассматривается в координатах:</w:t>
      </w:r>
    </w:p>
    <w:p>
      <w:pPr/>
      <w:r>
        <w:rPr/>
        <w:t xml:space="preserve">а) темп экономического прироста страны – сила конкурентной позиции компании </w:t>
      </w:r>
    </w:p>
    <w:p>
      <w:pPr/>
      <w:r>
        <w:rPr/>
        <w:t xml:space="preserve">б) относительный темп роста отрасли - относительная доля компании.</w:t>
      </w:r>
    </w:p>
    <w:p>
      <w:pPr>
        <w:numPr>
          <w:ilvl w:val="0"/>
          <w:numId w:val="17"/>
        </w:numPr>
      </w:pPr>
      <w:r>
        <w:rPr/>
        <w:t xml:space="preserve">Для устойчивого развития компании на рынке необходимо, чтобы ассортиментная политика компании состояла из товаров, находящихся:</w:t>
      </w:r>
    </w:p>
    <w:p>
      <w:pPr/>
      <w:r>
        <w:rPr/>
        <w:t xml:space="preserve">а) на одинаковых стадиях жизненного цикла</w:t>
      </w:r>
    </w:p>
    <w:p>
      <w:pPr/>
      <w:r>
        <w:rPr/>
        <w:t xml:space="preserve">б) на разных стадиях жизненного цикла</w:t>
      </w:r>
    </w:p>
    <w:p>
      <w:pPr/>
      <w:r>
        <w:rPr/>
        <w:t xml:space="preserve">в) жизненный цикл товара не влияет на объемы продаж.</w:t>
      </w:r>
    </w:p>
    <w:p>
      <w:pPr>
        <w:numPr>
          <w:ilvl w:val="0"/>
          <w:numId w:val="18"/>
        </w:numPr>
      </w:pPr>
      <w:r>
        <w:rPr/>
        <w:t xml:space="preserve">Цель ведения данной рекламной кампании – подорвать позиции конкурентов, которые не в состоянии тратить огромные суммы на рекламную деятельность:</w:t>
      </w:r>
    </w:p>
    <w:p>
      <w:pPr/>
      <w:r>
        <w:rPr/>
        <w:t xml:space="preserve">а) сравнительная реклама</w:t>
      </w:r>
    </w:p>
    <w:p>
      <w:pPr/>
      <w:r>
        <w:rPr/>
        <w:t xml:space="preserve">б) имиджевая реклама</w:t>
      </w:r>
    </w:p>
    <w:p>
      <w:pPr/>
      <w:r>
        <w:rPr/>
        <w:t xml:space="preserve">в) превентивная реклама</w:t>
      </w:r>
    </w:p>
    <w:p>
      <w:pPr/>
      <w:r>
        <w:rPr/>
        <w:t xml:space="preserve">г) информирующая реклама.</w:t>
      </w:r>
    </w:p>
    <w:p>
      <w:pPr/>
      <w:r>
        <w:rPr/>
        <w:t xml:space="preserve"> </w:t>
      </w:r>
    </w:p>
    <w:p/>
    <w:p>
      <w:pPr/>
      <w:r>
        <w:rPr/>
        <w:t xml:space="preserve">Кейс-задача</w:t>
      </w:r>
    </w:p>
    <w:p>
      <w:pPr/>
      <w:r>
        <w:rPr/>
        <w:t xml:space="preserve">Пример кейса-задачи: </w:t>
      </w:r>
      <w:r>
        <w:rPr>
          <w:b w:val="1"/>
          <w:bCs w:val="1"/>
        </w:rPr>
        <w:t xml:space="preserve">Кейс ТД «Ярмарка»</w:t>
      </w:r>
    </w:p>
    <w:p>
      <w:pPr/>
      <w:r>
        <w:rPr/>
        <w:t xml:space="preserve">«Торговый Дом Ярмарка» – одна из ведущих компаний на рынке круп в России. Компания заявила о себе еще в 1995 году и на данный момент занимает стабильные позиции в сфере пищевой промышленности, специализируется на производстве высококачественных натуральных продуктов для правильного питания. Ярмарка активно участвует в различных мероприятиях региона и страны: фестивали, выставки, спонсорство в мероприятиях, направленных на здоровый образ жизни.</w:t>
      </w:r>
    </w:p>
    <w:p>
      <w:pPr/>
      <w:r>
        <w:rPr/>
        <w:t xml:space="preserve">Мы находимся в Карелии – экологически чистом регионе. И именно здесь, в крае озер и рек, создаем нашу продукцию. Делаем мы это с душой, как если бы готовили для себя. Потому что забота о наших покупателях – приоритет работы «Ярмарки».</w:t>
      </w:r>
    </w:p>
    <w:p>
      <w:pPr/>
      <w:r>
        <w:rPr/>
        <w:t xml:space="preserve">География продаж продукции под брендами компании распространяется в большинство субъектов России и экспортируется в 21 страну (рис. 10).</w:t>
      </w:r>
    </w:p>
    <w:p>
      <w:pPr/>
      <w:r>
        <w:rPr/>
        <w:t xml:space="preserve"> </w:t>
      </w:r>
    </w:p>
    <w:p>
      <w:pPr/>
      <w:r>
        <w:rPr/>
        <w:t xml:space="preserve">Рис.10. География продаж и основные показатели брендов: </w:t>
      </w:r>
      <w:hyperlink r:id="rId7" w:history="1">
        <w:r>
          <w:rPr/>
          <w:t xml:space="preserve">https://tdyarmarka.ru/</w:t>
        </w:r>
      </w:hyperlink>
    </w:p>
    <w:p>
      <w:pPr/>
      <w:r>
        <w:rPr/>
        <w:t xml:space="preserve">В месяц компания отгружает столько пачек продукции, что этого количества хватило бы, чтобы накормить обедом жителей 15 городов, таких же как Петрозаводск. За 25 лет работы компания Ярмарка продала миллионы пачек продукции, из которых можно построить статую свободы в полную величину или из которых можно проложить пути Московского метрополитена или которой можно целый год кормить жителей Парижа.</w:t>
      </w:r>
    </w:p>
    <w:p>
      <w:pPr/>
      <w:r>
        <w:rPr/>
        <w:t xml:space="preserve">Продукции «ТД Ярмарка» представлена в Республике Карелия в таких каналах продаж, как:</w:t>
      </w:r>
    </w:p>
    <w:p>
      <w:pPr/>
      <w:r>
        <w:rPr/>
        <w:t xml:space="preserve">1) Федеральные Сети – Магнит, Перекресток, Пятерочка, Лента и т.д.;</w:t>
      </w:r>
    </w:p>
    <w:p>
      <w:pPr/>
      <w:r>
        <w:rPr/>
        <w:t xml:space="preserve">2) Региональные Сети – Сигма, Бородинский, Олония и т.д.;</w:t>
      </w:r>
    </w:p>
    <w:p>
      <w:pPr/>
      <w:r>
        <w:rPr/>
        <w:t xml:space="preserve">3) </w:t>
      </w:r>
      <w:r>
        <w:rPr/>
        <w:t xml:space="preserve">HoReCa</w:t>
      </w:r>
      <w:r>
        <w:rPr/>
        <w:t xml:space="preserve">;</w:t>
      </w:r>
    </w:p>
    <w:p>
      <w:pPr/>
      <w:r>
        <w:rPr/>
        <w:t xml:space="preserve">4) Собственная розница – собственная торговая точка в ТЦ «Макси»;</w:t>
      </w:r>
    </w:p>
    <w:p>
      <w:pPr/>
      <w:r>
        <w:rPr/>
        <w:t xml:space="preserve">5) Интернет-магазин </w:t>
      </w:r>
      <w:r>
        <w:rPr/>
        <w:t xml:space="preserve">fasol</w:t>
      </w:r>
      <w:r>
        <w:rPr/>
        <w:t xml:space="preserve">.</w:t>
      </w:r>
      <w:r>
        <w:rPr/>
        <w:t xml:space="preserve">tv</w:t>
      </w:r>
      <w:r>
        <w:rPr/>
        <w:t xml:space="preserve">.</w:t>
      </w:r>
      <w:r>
        <w:rPr/>
        <w:t xml:space="preserve">               </w:t>
      </w:r>
    </w:p>
    <w:p>
      <w:pPr/>
      <w:r>
        <w:rPr/>
        <w:t xml:space="preserve">Широкий ассортимент компании представляет собой различные традиционные и уникальные крупы, а также смеси круп, бобовых и овощей. Подробнее с ассортиментом можно ознакомиться в каталоге продукции ТД «Ярмарка» (рис. 11). Многообразие продуктовых позиций и серий продукций (Ярмарка, </w:t>
      </w:r>
      <w:r>
        <w:rPr/>
        <w:t xml:space="preserve">Bravolli</w:t>
      </w:r>
      <w:r>
        <w:rPr/>
        <w:t xml:space="preserve">, </w:t>
      </w:r>
      <w:r>
        <w:rPr/>
        <w:t xml:space="preserve">Yelli</w:t>
      </w:r>
      <w:r>
        <w:rPr/>
        <w:t xml:space="preserve">, </w:t>
      </w:r>
      <w:r>
        <w:rPr/>
        <w:t xml:space="preserve">Yelli</w:t>
      </w:r>
      <w:r>
        <w:rPr/>
        <w:t xml:space="preserve"> </w:t>
      </w:r>
      <w:r>
        <w:rPr/>
        <w:t xml:space="preserve">Kids</w:t>
      </w:r>
      <w:r>
        <w:rPr/>
        <w:t xml:space="preserve">, Готово! и др.) дает возможность компании развиваться в разных направлениях, ценовых сегментах и работать с разными потребителями.</w:t>
      </w:r>
      <w:r>
        <w:rPr/>
        <w:t xml:space="preserve"> </w:t>
      </w:r>
    </w:p>
    <w:p>
      <w:pPr/>
      <w:r>
        <w:rPr/>
        <w:t xml:space="preserve">      </w:t>
      </w:r>
    </w:p>
    <w:p>
      <w:pPr/>
      <w:r>
        <w:rPr/>
        <w:t xml:space="preserve">Рис. 11. Обложка каталога продукции «Торгового Дома Ярмарка»: </w:t>
      </w:r>
      <w:hyperlink r:id="rId8" w:history="1">
        <w:r>
          <w:rPr/>
          <w:t xml:space="preserve">http://tdyarmarka.ru/upload/medialibrary/618/Catalog_block_ENG.pdf</w:t>
        </w:r>
      </w:hyperlink>
    </w:p>
    <w:p>
      <w:pPr/>
      <w:r>
        <w:rPr/>
        <w:t xml:space="preserve">В связи с тем, что целевой аудиторией для компании многие годы являются города с высоким уровнем дохода, такие как Москва и Санкт-Петербург, знание продуктов «Торгового Дома Ярмарка» на территории Республики Карелия низкое, при том, что это локальный производитель. Также для компании интересно развивать экспортное направление и экспортный потенциал, особенно в странах Прибалтики и Скандинавии.</w:t>
      </w:r>
    </w:p>
    <w:p>
      <w:pPr/>
      <w:r>
        <w:rPr>
          <w:b w:val="1"/>
          <w:bCs w:val="1"/>
        </w:rPr>
        <w:t xml:space="preserve"> </w:t>
      </w:r>
    </w:p>
    <w:p>
      <w:pPr/>
      <w:r>
        <w:rPr>
          <w:i w:val="1"/>
          <w:iCs w:val="1"/>
        </w:rPr>
        <w:t xml:space="preserve">Задания кейса:</w:t>
      </w:r>
    </w:p>
    <w:p>
      <w:pPr>
        <w:numPr>
          <w:ilvl w:val="0"/>
          <w:numId w:val="19"/>
        </w:numPr>
      </w:pPr>
      <w:r>
        <w:rPr/>
        <w:t xml:space="preserve">Увеличить узнаваемость продуктов компании ТД «Ярмарка» в Республике Карелия;</w:t>
      </w:r>
    </w:p>
    <w:p>
      <w:pPr>
        <w:numPr>
          <w:ilvl w:val="0"/>
          <w:numId w:val="19"/>
        </w:numPr>
      </w:pPr>
      <w:r>
        <w:rPr/>
        <w:t xml:space="preserve">Обеспечить рост региональных продаж;</w:t>
      </w:r>
    </w:p>
    <w:p>
      <w:pPr>
        <w:numPr>
          <w:ilvl w:val="0"/>
          <w:numId w:val="19"/>
        </w:numPr>
      </w:pPr>
      <w:r>
        <w:rPr/>
        <w:t xml:space="preserve">Анализ потенциала стран: Эстония, Литва, Латвия или «своей» страны (например, модель на рынке Норвегии: сравнение рынка, структура рынка, позиционирование и т.д.)</w:t>
      </w:r>
    </w:p>
    <w:p>
      <w:pPr/>
      <w:r>
        <w:rPr>
          <w:i w:val="1"/>
          <w:iCs w:val="1"/>
        </w:rPr>
        <w:t xml:space="preserve">Специальные требования к участникам</w:t>
      </w:r>
      <w:r>
        <w:rPr/>
        <w:t xml:space="preserve">: креативность, коммуникабельность, любовь к еде, знание основ менеджмента и маркетинга, умение строить бизнес-планы.</w:t>
      </w:r>
    </w:p>
    <w:p>
      <w:pPr/>
      <w:r>
        <w:rPr>
          <w:i w:val="1"/>
          <w:iCs w:val="1"/>
        </w:rPr>
        <w:t xml:space="preserve">Полезные ссылки:</w:t>
      </w:r>
      <w:br/>
      <w:hyperlink r:id="rId9" w:history="1">
        <w:r>
          <w:rPr/>
          <w:t xml:space="preserve">https://fasol.tv/</w:t>
        </w:r>
      </w:hyperlink>
      <w:br/>
      <w:hyperlink r:id="rId10" w:history="1">
        <w:r>
          <w:rPr/>
          <w:t xml:space="preserve">https://www.youtube.com/channel/UCHIa9lgj8nzO5CRRIGm1Ykw</w:t>
        </w:r>
      </w:hyperlink>
      <w:br/>
      <w:hyperlink r:id="rId11" w:history="1">
        <w:r>
          <w:rPr/>
          <w:t xml:space="preserve">https://tdyarmarka.ru/en/</w:t>
        </w:r>
      </w:hyperlink>
      <w:br/>
      <w:hyperlink r:id="rId12" w:history="1">
        <w:r>
          <w:rPr/>
          <w:t xml:space="preserve">https://www.bravolli.ru/</w:t>
        </w:r>
      </w:hyperlink>
      <w:br/>
      <w:hyperlink r:id="rId13" w:history="1">
        <w:r>
          <w:rPr/>
          <w:t xml:space="preserve">https://yellifood.com/index.php</w:t>
        </w:r>
      </w:hyperlink>
      <w:br/>
      <w:hyperlink r:id="rId14" w:history="1">
        <w:r>
          <w:rPr/>
          <w:t xml:space="preserve">https://yellikids.ru/</w:t>
        </w:r>
      </w:hyperlink>
      <w:br/>
      <w:br/>
    </w:p>
    <w:p/>
    <w:p>
      <w:pPr/>
      <w:r>
        <w:rPr/>
        <w:t xml:space="preserve">5.2. Промежуточная аттестация проводится в виде:</w:t>
      </w:r>
    </w:p>
    <w:p/>
    <w:p>
      <w:pPr/>
      <w:r>
        <w:rPr/>
        <w:t xml:space="preserve">Зачет</w:t>
      </w:r>
    </w:p>
    <w:p>
      <w:pPr/>
      <w:r>
        <w:rPr/>
        <w:t xml:space="preserve">Примерные вопросы к Зачету:</w:t>
      </w:r>
    </w:p>
    <w:p>
      <w:pPr>
        <w:numPr>
          <w:ilvl w:val="0"/>
          <w:numId w:val="20"/>
        </w:numPr>
      </w:pPr>
      <w:r>
        <w:rPr/>
        <w:t xml:space="preserve">Маркетинговые исследования: технология проведения</w:t>
      </w:r>
    </w:p>
    <w:p>
      <w:pPr>
        <w:numPr>
          <w:ilvl w:val="0"/>
          <w:numId w:val="20"/>
        </w:numPr>
      </w:pPr>
      <w:r>
        <w:rPr/>
        <w:t xml:space="preserve">Сегментация рынка и позиционирование товара</w:t>
      </w:r>
    </w:p>
    <w:p>
      <w:pPr>
        <w:numPr>
          <w:ilvl w:val="0"/>
          <w:numId w:val="20"/>
        </w:numPr>
      </w:pPr>
      <w:r>
        <w:rPr/>
        <w:t xml:space="preserve">Жизненный цикл товара и решения о разработке нового товара</w:t>
      </w:r>
    </w:p>
    <w:p>
      <w:pPr>
        <w:numPr>
          <w:ilvl w:val="0"/>
          <w:numId w:val="20"/>
        </w:numPr>
      </w:pPr>
      <w:r>
        <w:rPr/>
        <w:t xml:space="preserve">Продуктовая политика в маркетинге</w:t>
      </w:r>
    </w:p>
    <w:p>
      <w:pPr>
        <w:numPr>
          <w:ilvl w:val="0"/>
          <w:numId w:val="20"/>
        </w:numPr>
      </w:pPr>
      <w:r>
        <w:rPr/>
        <w:t xml:space="preserve">Ценовая политика в маркетинге</w:t>
      </w:r>
    </w:p>
    <w:p>
      <w:pPr>
        <w:numPr>
          <w:ilvl w:val="0"/>
          <w:numId w:val="20"/>
        </w:numPr>
      </w:pPr>
      <w:r>
        <w:rPr/>
        <w:t xml:space="preserve">Сбытовая политика и организация товародвижения</w:t>
      </w:r>
    </w:p>
    <w:p>
      <w:pPr>
        <w:numPr>
          <w:ilvl w:val="0"/>
          <w:numId w:val="20"/>
        </w:numPr>
      </w:pPr>
      <w:r>
        <w:rPr/>
        <w:t xml:space="preserve">Политика продвижения: сущность, средства</w:t>
      </w:r>
    </w:p>
    <w:p>
      <w:pPr>
        <w:numPr>
          <w:ilvl w:val="0"/>
          <w:numId w:val="20"/>
        </w:numPr>
      </w:pPr>
      <w:r>
        <w:rPr/>
        <w:t xml:space="preserve">Построение эффективной воронки продаж.</w:t>
      </w:r>
    </w:p>
    <w:p>
      <w:pPr>
        <w:numPr>
          <w:ilvl w:val="0"/>
          <w:numId w:val="20"/>
        </w:numPr>
      </w:pPr>
      <w:r>
        <w:rPr/>
        <w:t xml:space="preserve">Разработка программы повышения лояльности клиентов.</w:t>
      </w:r>
    </w:p>
    <w:p>
      <w:pPr>
        <w:numPr>
          <w:ilvl w:val="0"/>
          <w:numId w:val="20"/>
        </w:numPr>
      </w:pPr>
      <w:r>
        <w:rPr/>
        <w:t xml:space="preserve">Маркетинг персонала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Работа на лекции – первый важный шаг к уяснению учебного материала, поэтому при изучении дисциплины следует обратить особое внимание на конспектирование лекционного материала. От умения эффективно воспринимать, а затем и усваивать подаваемый лектором материал во многом зависит успех обучения. Умение слушать и адекватно реагировать на получаемую информацию важно и при работе по организации того или иного процесса, при проведении различного рода семинаров, собраний, конференций и т.д.</w:t>
      </w:r>
    </w:p>
    <w:p>
      <w:pPr/>
      <w:r>
        <w:rPr/>
        <w:t xml:space="preserve">В качестве методической рекомендации для улучшения процесса усвоения лекции может выступать план лекции. </w:t>
      </w:r>
      <w:r>
        <w:rPr/>
        <w:t xml:space="preserve">Основные его моменты заключаются в следующем:</w:t>
      </w:r>
    </w:p>
    <w:p>
      <w:pPr>
        <w:numPr>
          <w:ilvl w:val="0"/>
          <w:numId w:val="21"/>
        </w:numPr>
      </w:pPr>
      <w:r>
        <w:rPr>
          <w:i w:val="1"/>
          <w:iCs w:val="1"/>
        </w:rPr>
        <w:t xml:space="preserve">Выделение основных положений</w:t>
      </w:r>
      <w:r>
        <w:rPr/>
        <w:t xml:space="preserve">. Нельзя запомнить абсолютно все, что говорит лектор, выступающий. Однако можно и нужно запомнить его основные мысли. Опытный лектор специально выделяет основные положения своей лекции и разъясняет их. Но часто это приходится делать самостоятельно самому слушателю. Для выделения основных положений в лекции необходимо обращать внимание на вводные фразы, используемые лектором для перехода к новым положениям (разделам) лекции.</w:t>
      </w:r>
    </w:p>
    <w:p>
      <w:pPr>
        <w:numPr>
          <w:ilvl w:val="0"/>
          <w:numId w:val="21"/>
        </w:numPr>
      </w:pPr>
      <w:r>
        <w:rPr>
          <w:i w:val="1"/>
          <w:iCs w:val="1"/>
        </w:rPr>
        <w:t xml:space="preserve">Поэтапный анализ и обобщение</w:t>
      </w:r>
      <w:r>
        <w:rPr/>
        <w:t xml:space="preserve">. Во время лекции преподавателя необходимо периодически анализировать и обобщать положения, раскрываемые в его лекции. Подходящим моментом для этого является заявление лектора (возможно, стандартной фразой, например, «далее», «итак», «таким образом», «следовательно» и т.д.) о том, что он переходит к другому вопросу.</w:t>
      </w:r>
    </w:p>
    <w:p>
      <w:pPr>
        <w:numPr>
          <w:ilvl w:val="0"/>
          <w:numId w:val="21"/>
        </w:numPr>
      </w:pPr>
      <w:r>
        <w:rPr>
          <w:i w:val="1"/>
          <w:iCs w:val="1"/>
        </w:rPr>
        <w:t xml:space="preserve">Постоянная готовность слушать лекцию до конца</w:t>
      </w:r>
      <w:r>
        <w:rPr/>
        <w:t xml:space="preserve">. Когда известно, что предстоит выслушать длинную лекцию, возникает соблазн заранее решить, что ее слушать не стоит. Если так и происходит, то внимание студента сознательно переключается на что-то другое, а сам учащийся старается убедить себя в том, что данная лекция действительно не заслуживает его внимания. В других случаях студент некоторое время внимательно относится к прослушиванию лекционного материала, а затем, решив, что он не представляет для него особого интереса, отвлекается. В связи с этим предлагается следующая рекомендация — нельзя делать преждевременной оценки лекции, надо приучить себя внимательно выслушивать до конца любую лекцию, любое выступление.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Важная роль при изучении данного курса отводится практическим и семинарским занятиям студентов, поскольку маркетингу можно научиться только во время самого процесса маркетинга. Семинарские занятия по принципу «погружения в материал» полезно проводить в следующих формах:</w:t>
      </w:r>
    </w:p>
    <w:p>
      <w:pPr/>
      <w:r>
        <w:rPr/>
        <w:t xml:space="preserve">- обсуждение актуальных (фундаментальных) статей по маркетингу;</w:t>
      </w:r>
    </w:p>
    <w:p>
      <w:pPr/>
      <w:r>
        <w:rPr/>
        <w:t xml:space="preserve">- разъяснение вопросов по лекциям;</w:t>
      </w:r>
    </w:p>
    <w:p>
      <w:pPr/>
      <w:r>
        <w:rPr/>
        <w:t xml:space="preserve">- 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w:t>
      </w:r>
      <w:r>
        <w:rPr/>
        <w:t xml:space="preserve">PR</w:t>
      </w:r>
      <w:r>
        <w:rPr/>
        <w:t xml:space="preserve">-акции компании/ организации/ персоны, составление бюджета рекламной кампании, разработка концепции нового бренда/ </w:t>
      </w:r>
      <w:r>
        <w:rPr/>
        <w:t xml:space="preserve">lovemark</w:t>
      </w:r>
      <w:r>
        <w:rPr/>
        <w:t xml:space="preserve">, предложение формата новой программы на ТВ/ передачи на радиостанции;</w:t>
      </w:r>
    </w:p>
    <w:p>
      <w:pPr/>
      <w:r>
        <w:rPr/>
        <w:t xml:space="preserve">- мини-упражнения на развитие творческих способностей;</w:t>
      </w:r>
    </w:p>
    <w:p>
      <w:pPr/>
      <w:r>
        <w:rPr/>
        <w:t xml:space="preserve">- просмотр и анализ видеоматериалов по событиям в мире маркетинга и рекламы;</w:t>
      </w:r>
    </w:p>
    <w:p>
      <w:pPr/>
      <w:r>
        <w:rPr/>
        <w:t xml:space="preserve">- деловые игры;</w:t>
      </w:r>
    </w:p>
    <w:p>
      <w:pPr/>
      <w:r>
        <w:rPr/>
        <w:t xml:space="preserve">- решение кейсов по маркетинговым ситуациям.</w:t>
      </w:r>
    </w:p>
    <w:p>
      <w:pPr/>
      <w:r>
        <w:rPr/>
        <w:t xml:space="preserve">При изучении дисциплины необходимо обращать внимание на ее прикладной характер, на то, где и когда изучаемые теоретические положения и практические навыки могут быть использованы в будущей практической работе.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2"/>
        </w:numPr>
      </w:pPr>
      <w:r>
        <w:rPr>
          <w:i w:val="1"/>
          <w:iCs w:val="1"/>
        </w:rPr>
        <w:t xml:space="preserve">Голубков, Е. П. </w:t>
      </w:r>
      <w:r>
        <w:rPr/>
        <w:t xml:space="preserve"> Маркетинг для профессионалов: практический курс : учебник и практикум для бакалавриата и магистратуры / Е. П. Голубков. — Москва : Издательство Юрайт, 2022. — 474 с. — (Бакалавр и магистр. Академический курс). — ISBN 978-5-9916-3749-7. — Текст : электронный // Образовательная платформа Юрайт [сайт]. — URL: </w:t>
      </w:r>
      <w:hyperlink r:id="rId15" w:history="1">
        <w:r>
          <w:rPr/>
          <w:t xml:space="preserve">https://urait.ru/bcode/507921</w:t>
        </w:r>
      </w:hyperlink>
      <w:r>
        <w:rPr/>
        <w:t xml:space="preserve">.</w:t>
      </w:r>
    </w:p>
    <w:p>
      <w:pPr>
        <w:numPr>
          <w:ilvl w:val="0"/>
          <w:numId w:val="22"/>
        </w:numPr>
      </w:pPr>
      <w:r>
        <w:rPr/>
        <w:t xml:space="preserve">Маркетинг инноваций : учебник и практикум для вузов / под общей редакцией Н. Н. Молчанова. — 3-е изд., перераб. и доп. — Москва : Издательство Юрайт, 2025. — 465 с. — (Высшее образование). — ISBN 978-5-9916-4775-5. — Текст : электронный // Образовательная платформа Юрайт [сайт]. — URL: </w:t>
      </w:r>
      <w:hyperlink r:id="rId16" w:history="1">
        <w:r>
          <w:rPr/>
          <w:t xml:space="preserve">https://urait.ru/bcode/557737</w:t>
        </w:r>
      </w:hyperlink>
      <w:r>
        <w:rPr/>
        <w:t xml:space="preserve">.</w:t>
      </w:r>
    </w:p>
    <w:p>
      <w:pPr>
        <w:numPr>
          <w:ilvl w:val="0"/>
          <w:numId w:val="22"/>
        </w:numPr>
      </w:pPr>
      <w:r>
        <w:rPr/>
        <w:t xml:space="preserve">Основы маркетинга. Практический курс : учебник для среднего профессионального образования / под общей редакцией С. В. Карповой. — 2-е изд. — Москва : Издательство Юрайт, 2025. — 221 с. — (Профессиональное образование). — ISBN 978-5-534-18046-6. — Текст : электронный // Образовательная платформа Юрайт [сайт]. — URL: </w:t>
      </w:r>
      <w:hyperlink r:id="rId17" w:history="1">
        <w:r>
          <w:rPr/>
          <w:t xml:space="preserve">https://urait.ru/bcode/560785</w:t>
        </w:r>
      </w:hyperlink>
      <w:r>
        <w:rPr/>
        <w:t xml:space="preserve">.</w:t>
      </w:r>
    </w:p>
    <w:p>
      <w:pPr>
        <w:numPr>
          <w:ilvl w:val="0"/>
          <w:numId w:val="22"/>
        </w:numPr>
      </w:pPr>
      <w:r>
        <w:rPr/>
        <w:t xml:space="preserve">Прохорова О.Н. Маркетинг. Ч.1: учебно-методическое пособие. – Петрозаводск: Изд-во ПетрГУ, 2019. - 72 с.</w:t>
      </w:r>
    </w:p>
    <w:p>
      <w:pPr>
        <w:numPr>
          <w:ilvl w:val="0"/>
          <w:numId w:val="22"/>
        </w:numPr>
      </w:pPr>
      <w:r>
        <w:rPr/>
        <w:t xml:space="preserve">Прохорова О.Н. Маркетинг. Ч.2.: учебно-методическое пособие. – Петрозаводск: Изд-во ПетрГУ, 2020.- </w:t>
      </w:r>
      <w:r>
        <w:rPr/>
        <w:t xml:space="preserve">85 с.</w:t>
      </w:r>
    </w:p>
    <w:p>
      <w:pPr>
        <w:numPr>
          <w:ilvl w:val="0"/>
          <w:numId w:val="22"/>
        </w:numPr>
      </w:pPr>
      <w:r>
        <w:rPr/>
        <w:t xml:space="preserve">Прохорова О.Н. Маркетинг. Ч.3.: учебно-методическое пособие. – Петрозаводск: Изд-во ПетрГУ, 2022.- </w:t>
      </w:r>
      <w:r>
        <w:rPr/>
        <w:t xml:space="preserve">77 с.</w:t>
      </w:r>
    </w:p>
    <w:p>
      <w:pPr>
        <w:jc w:val="both"/>
        <w:ind w:left="0" w:right="0" w:firstLine="570" w:hanging="0"/>
        <w:spacing w:before="240" w:after="240"/>
      </w:pPr>
      <w:r>
        <w:rPr>
          <w:b w:val="1"/>
          <w:bCs w:val="1"/>
        </w:rPr>
        <w:t xml:space="preserve">8.2. Дополнительная литература:</w:t>
      </w:r>
    </w:p>
    <w:p>
      <w:pPr>
        <w:numPr>
          <w:ilvl w:val="0"/>
          <w:numId w:val="23"/>
        </w:numPr>
      </w:pPr>
      <w:r>
        <w:rPr/>
        <w:t xml:space="preserve">Интернет-маркетинг : учебник для вузов / под общей редакцией О. Н. Жильцовой. — 2-е изд., перераб. и доп. — Москва : Издательство Юрайт, 2025. — 335 с. — (Высшее образование). — ISBN 978-5-534-15098-8. — Текст : электронный // Образовательная платформа Юрайт [сайт]. — URL: </w:t>
      </w:r>
      <w:hyperlink r:id="rId18" w:history="1">
        <w:r>
          <w:rPr/>
          <w:t xml:space="preserve">https://urait.ru/bcode/560243.</w:t>
        </w:r>
      </w:hyperlink>
    </w:p>
    <w:p>
      <w:pPr>
        <w:numPr>
          <w:ilvl w:val="0"/>
          <w:numId w:val="23"/>
        </w:numPr>
      </w:pPr>
      <w:r>
        <w:rPr>
          <w:i w:val="1"/>
          <w:iCs w:val="1"/>
        </w:rPr>
        <w:t xml:space="preserve">Овсянников, А. А. </w:t>
      </w:r>
      <w:r>
        <w:rPr/>
        <w:t xml:space="preserve"> Современный маркетинг : учебник и практикум для среднего профессионального образования / А. А. Овсянников. — Москва : Издательство Юрайт, 2025. — 500 с. — (Профессиональное образование). — ISBN 978-5-534-17731-2. — Текст : электронный // Образовательная платформа Юрайт [сайт]. — URL: </w:t>
      </w:r>
      <w:hyperlink r:id="rId19" w:history="1">
        <w:r>
          <w:rPr/>
          <w:t xml:space="preserve">https://urait.ru/bcode/568731</w:t>
        </w:r>
      </w:hyperlink>
      <w:r>
        <w:rPr/>
        <w:t xml:space="preserve">.</w:t>
      </w:r>
    </w:p>
    <w:p>
      <w:pPr>
        <w:numPr>
          <w:ilvl w:val="0"/>
          <w:numId w:val="23"/>
        </w:numPr>
      </w:pPr>
      <w:r>
        <w:rPr/>
        <w:t xml:space="preserve">З</w:t>
      </w:r>
      <w:r>
        <w:rPr>
          <w:i w:val="1"/>
          <w:iCs w:val="1"/>
        </w:rPr>
        <w:t xml:space="preserve">ульчинский, Г. Л. </w:t>
      </w:r>
      <w:r>
        <w:rPr/>
        <w:t xml:space="preserve"> Бренд-менеджмент. Брендинг и работа с персоналом : учебник для вузов / Г. Л. Тульчинский, В. И. Терентьева. — 2-е изд., испр. и доп. — Москва : Издательство Юрайт, 2025. — 255 с. — (Высшее образование). — ISBN 978-5-534-05503-0. — Текст : электронный // Образовательная платформа Юрайт [сайт]. — URL: </w:t>
      </w:r>
      <w:hyperlink r:id="rId20" w:history="1">
        <w:r>
          <w:rPr/>
          <w:t xml:space="preserve">https://urait.ru/bcode/562694</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4"/>
        </w:numPr>
      </w:pPr>
      <w:r>
        <w:rPr/>
        <w:t xml:space="preserve">Сайт «Корпоративный менеджмент» </w:t>
      </w:r>
      <w:hyperlink r:id="rId21" w:history="1">
        <w:r>
          <w:rPr/>
          <w:t xml:space="preserve">https://www.cfin.ru/</w:t>
        </w:r>
      </w:hyperlink>
      <w:r>
        <w:rPr/>
        <w:t xml:space="preserve">.</w:t>
      </w:r>
    </w:p>
    <w:p>
      <w:pPr>
        <w:numPr>
          <w:ilvl w:val="0"/>
          <w:numId w:val="24"/>
        </w:numPr>
      </w:pPr>
      <w:r>
        <w:rPr/>
        <w:t xml:space="preserve">Сайт креативной рекламы AdMe </w:t>
      </w:r>
      <w:hyperlink r:id="rId22" w:history="1">
        <w:r>
          <w:rPr/>
          <w:t xml:space="preserve">https://adme.media/</w:t>
        </w:r>
      </w:hyperlink>
      <w:r>
        <w:rPr/>
        <w:t xml:space="preserve">.</w:t>
      </w:r>
    </w:p>
    <w:p>
      <w:pPr>
        <w:numPr>
          <w:ilvl w:val="0"/>
          <w:numId w:val="24"/>
        </w:numPr>
      </w:pPr>
      <w:r>
        <w:rPr/>
        <w:t xml:space="preserve">Электронная версия журнала «Эксперт» </w:t>
      </w:r>
      <w:hyperlink r:id="rId23" w:history="1">
        <w:r>
          <w:rPr/>
          <w:t xml:space="preserve">https://expert.ru/</w:t>
        </w:r>
      </w:hyperlink>
      <w:r>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52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461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95390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34757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D0FAF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F11A4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75A31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8213E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09886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85A38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881D6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492E4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416FFA"/>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6204DE"/>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F44B1D"/>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94FBC0"/>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CC928F"/>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7832C6"/>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1C5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BA2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4EE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177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86A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8FC7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E4A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dyarmarka.ru/" TargetMode="External"/><Relationship Id="rId8" Type="http://schemas.openxmlformats.org/officeDocument/2006/relationships/hyperlink" Target="http://tdyarmarka.ru/upload/medialibrary/618/Catalog_block_ENG.pdf" TargetMode="External"/><Relationship Id="rId9" Type="http://schemas.openxmlformats.org/officeDocument/2006/relationships/hyperlink" Target="https://fasol.tv/" TargetMode="External"/><Relationship Id="rId10" Type="http://schemas.openxmlformats.org/officeDocument/2006/relationships/hyperlink" Target="https://www.youtube.com/channel/UCHIa9lgj8nzO5CRRIGm1Ykw" TargetMode="External"/><Relationship Id="rId11" Type="http://schemas.openxmlformats.org/officeDocument/2006/relationships/hyperlink" Target="https://tdyarmarka.ru/en/" TargetMode="External"/><Relationship Id="rId12" Type="http://schemas.openxmlformats.org/officeDocument/2006/relationships/hyperlink" Target="https://www.bravolli.ru/" TargetMode="External"/><Relationship Id="rId13" Type="http://schemas.openxmlformats.org/officeDocument/2006/relationships/hyperlink" Target="https://yellifood.com/index.php" TargetMode="External"/><Relationship Id="rId14" Type="http://schemas.openxmlformats.org/officeDocument/2006/relationships/hyperlink" Target="https://yellikids.ru/" TargetMode="External"/><Relationship Id="rId15" Type="http://schemas.openxmlformats.org/officeDocument/2006/relationships/hyperlink" Target="https://urait.ru/bcode/507921" TargetMode="External"/><Relationship Id="rId16" Type="http://schemas.openxmlformats.org/officeDocument/2006/relationships/hyperlink" Target="https://urait.ru/bcode/557737" TargetMode="External"/><Relationship Id="rId17" Type="http://schemas.openxmlformats.org/officeDocument/2006/relationships/hyperlink" Target="https://urait.ru/bcode/560785" TargetMode="External"/><Relationship Id="rId18" Type="http://schemas.openxmlformats.org/officeDocument/2006/relationships/hyperlink" Target="https://urait.ru/bcode/560243" TargetMode="External"/><Relationship Id="rId19" Type="http://schemas.openxmlformats.org/officeDocument/2006/relationships/hyperlink" Target="https://urait.ru/bcode/568731" TargetMode="External"/><Relationship Id="rId20" Type="http://schemas.openxmlformats.org/officeDocument/2006/relationships/hyperlink" Target="https://urait.ru/bcode/562694" TargetMode="External"/><Relationship Id="rId21" Type="http://schemas.openxmlformats.org/officeDocument/2006/relationships/hyperlink" Target="https://www.cfin.ru/" TargetMode="External"/><Relationship Id="rId22" Type="http://schemas.openxmlformats.org/officeDocument/2006/relationships/hyperlink" Target="http://www.adme.ru/" TargetMode="External"/><Relationship Id="rId23" Type="http://schemas.openxmlformats.org/officeDocument/2006/relationships/hyperlink" Target="https://expe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2026-04-21T06:03:09+03:00</dcterms:created>
  <dcterms:modified xsi:type="dcterms:W3CDTF">2026-04-21T06:03:09+03:00</dcterms:modified>
</cp:coreProperties>
</file>

<file path=docProps/custom.xml><?xml version="1.0" encoding="utf-8"?>
<Properties xmlns="http://schemas.openxmlformats.org/officeDocument/2006/custom-properties" xmlns:vt="http://schemas.openxmlformats.org/officeDocument/2006/docPropsVTypes"/>
</file>