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БЕЗОПАСНОСТИ ТРУДА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процессами организации труда персонала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Анализ и планирование трудовых показателей (ОИ), Оплата труда персонала (О), Психология труда (О), Кадровые технологии профилактики коррупционных правонарушений (О), Технология контроля трудовой и служебной дисциплины (О), Преддипломная производственная практика (О), Подготовка к сдаче и сдача государственного экзамена (И), Подготовка к процедуре защиты и защита ВКР (И), Основы безопасности труда (Н), Профессиональная этика (ОИ), Система качества в управлении персоналом (О), Основы организации труда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Способен разрабатывать систему организации труда персонала и порядок нормирования труда на рабочих местах с оценкой затрат на персонал; </w:t>
            </w:r>
          </w:p>
          <w:p/>
          <w:p>
            <w:pPr/>
            <w:r>
              <w:rPr/>
              <w:t xml:space="preserve">ПК-5.2. Способен определить эффективность работы системы организации труда и нормирования труда на рабочих местах;</w:t>
            </w:r>
          </w:p>
          <w:p/>
          <w:p>
            <w:pPr/>
            <w:r>
              <w:rPr/>
              <w:t xml:space="preserve">ПК-5.3. Способен внедрять методы рациональной организации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безопасности труда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Эргономические основы организации рабочего места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безопасности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Эргономика рабочего места. (Определения. Основные цели эргономики рабочего места. Общие эргономические требования к рабочему месту (к рабочему пространству, рабочей позе, оборудованию, мебели, освещению, микроклимату))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системы управления охраной труда (СУОТ) на предприятии (Основные определения в области охраны труда, актуальность темы, экономические и социальные последствия несчастных случаев и проф заболеваний. Принципы построения и функционирования СУОТ. Структура СУОТ. Ответственность работника в области охраны труда.  Функционирование службы охраны труда на предприятии).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Антропометрическая оценка рабочего места. На примере рабочего места преподавателя, водителя, экономиста, менеджера по работе с персоналом и т.д. согласно возможностям проведения измерений в учебном корпусе. (Измерение высоты сиденья, рабочей поверхности стола, расположения монитора; измерение расстояния от глаз до монитора, до органов управления, глубины рабочей зоны. Оценка соответствия параметров рабочего места требованиям ГОСТ 12.2.032-78 «Система стандартов безопасности труда. Рабочее место при выполнении работ сидя. Общие эргономические требования». Оценка рабочей позы в целом (положение ног, рук, угол наклона спины). Заполнение листа наблюдения, оформление выводов, формирование рекомендаций).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Охрана труда для управленческого персонала (Понятие культуры безопасности на предприятии. Актуальность темы охраны труда для управленческого персонала, ответственность руководителей в области охраны труда. Понятие управления проф рисками и его составляющие. Анализ несчастных случаев на производстве - решение ситуационных задач)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и подготовка интеллект-карты по теме: Эргономика и ее задачи. Развитие эргономики и ее современное состояние.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№1. Изучение основных положений ГОСТ 12.2.032-78 «Система стандартов безопасности труда. Рабочее место при выполнении работ сидя. Общие эргономические требования».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 тему: Биомеханическая оценка рабочего места (выполняется обучающимся на примере своего рабочего места). Постановка цели и задач работы. Проведение анализа выполняемых рабочих движений, усилий. Анализ рабочей позы. Использование готового опросника для оценки риска развития проф заболевания (подбор опросника по консультации с преподавателем). Разработка рекомендаций, памятки по оптимизации рабочего места. Оформление результатов работы)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и подготовка конспекта по теме: Электробезопасность офисного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№2. Изучение порядка расследования и учета несчастных случаев и проф заболеваний на производстве. Формирование комиссий. Особенности оформления материалов расследования.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Вибрация. Способы борьбы с вибрацией.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Шум и методы его снижения до допустимых пределов. Снижение шума методами звукоизоляции.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Освещённость рабочих мест. Классификация производственного освещения и основные санитарно-гигиенические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Пыль как вредный производственный фактор. Влияние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Использование средств индивидуальной защиты. Виды, правила выбора, использования, хранения СИЗ.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основополагающих аспектов разработки инструкций по охране труда для конкретных видов работ (работа на высоте, с опасными веществами, в замкнутых пространствах и т.д.).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Традиционные (лекционно-семинарская система); информационно-коммуникационные технологии; перевернутый класс; кейс-технология; интеллект-карты.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Тема для написания конспекта: Электробезопасность офисного оборудования.</w:t>
      </w:r>
    </w:p>
    <w:p/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Развитие эргономики.</w:t>
      </w:r>
    </w:p>
    <w:p>
      <w:pPr>
        <w:numPr>
          <w:ilvl w:val="0"/>
          <w:numId w:val="1"/>
        </w:numPr>
      </w:pPr>
      <w:r>
        <w:rPr/>
        <w:t xml:space="preserve">Рабочее место.</w:t>
      </w:r>
    </w:p>
    <w:p>
      <w:pPr>
        <w:numPr>
          <w:ilvl w:val="0"/>
          <w:numId w:val="1"/>
        </w:numPr>
      </w:pPr>
      <w:r>
        <w:rPr/>
        <w:t xml:space="preserve">Меры по снижению преждевременного утомления работника.</w:t>
      </w:r>
    </w:p>
    <w:p>
      <w:pPr>
        <w:numPr>
          <w:ilvl w:val="0"/>
          <w:numId w:val="1"/>
        </w:numPr>
      </w:pPr>
      <w:r>
        <w:rPr/>
        <w:t xml:space="preserve">Требования к освещенности в помещениях.</w:t>
      </w:r>
    </w:p>
    <w:p>
      <w:pPr>
        <w:numPr>
          <w:ilvl w:val="0"/>
          <w:numId w:val="1"/>
        </w:numPr>
      </w:pPr>
      <w:r>
        <w:rPr/>
        <w:t xml:space="preserve">Понятие безопасности труда.</w:t>
      </w:r>
    </w:p>
    <w:p>
      <w:pPr>
        <w:numPr>
          <w:ilvl w:val="0"/>
          <w:numId w:val="1"/>
        </w:numPr>
      </w:pPr>
      <w:r>
        <w:rPr/>
        <w:t xml:space="preserve">Основные общесистемные принципы управления безопасностью.</w:t>
      </w:r>
    </w:p>
    <w:p>
      <w:pPr>
        <w:numPr>
          <w:ilvl w:val="0"/>
          <w:numId w:val="1"/>
        </w:numPr>
      </w:pPr>
      <w:r>
        <w:rPr/>
        <w:t xml:space="preserve">Обеспечение безопасных условий труда в организации.</w:t>
      </w:r>
    </w:p>
    <w:p>
      <w:pPr>
        <w:numPr>
          <w:ilvl w:val="0"/>
          <w:numId w:val="1"/>
        </w:numPr>
      </w:pPr>
      <w:r>
        <w:rPr/>
        <w:t xml:space="preserve">Ответственность работника в сфере охраны труда.</w:t>
      </w:r>
    </w:p>
    <w:p>
      <w:pPr>
        <w:numPr>
          <w:ilvl w:val="0"/>
          <w:numId w:val="1"/>
        </w:numPr>
      </w:pPr>
      <w:r>
        <w:rPr/>
        <w:t xml:space="preserve">Состояние воздушной среды в рабочей зоне.</w:t>
      </w:r>
    </w:p>
    <w:p>
      <w:pPr>
        <w:numPr>
          <w:ilvl w:val="0"/>
          <w:numId w:val="1"/>
        </w:numPr>
      </w:pPr>
      <w:r>
        <w:rPr/>
        <w:t xml:space="preserve">Пыль в воздухе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Световой поток. Освещенность. Единицы их измерения.</w:t>
      </w:r>
    </w:p>
    <w:p>
      <w:pPr>
        <w:numPr>
          <w:ilvl w:val="0"/>
          <w:numId w:val="1"/>
        </w:numPr>
      </w:pPr>
      <w:r>
        <w:rPr/>
        <w:t xml:space="preserve">Воздействие шума на человека.</w:t>
      </w:r>
    </w:p>
    <w:p>
      <w:pPr>
        <w:numPr>
          <w:ilvl w:val="0"/>
          <w:numId w:val="1"/>
        </w:numPr>
      </w:pPr>
      <w:r>
        <w:rPr/>
        <w:t xml:space="preserve">Понятие несчастного случая на производстве.</w:t>
      </w:r>
    </w:p>
    <w:p>
      <w:pPr>
        <w:numPr>
          <w:ilvl w:val="0"/>
          <w:numId w:val="1"/>
        </w:numPr>
      </w:pPr>
      <w:r>
        <w:rPr/>
        <w:t xml:space="preserve">Первичные средства пожаротушения, их характеристика, принцип действия.</w:t>
      </w:r>
    </w:p>
    <w:p>
      <w:pPr>
        <w:numPr>
          <w:ilvl w:val="0"/>
          <w:numId w:val="1"/>
        </w:numPr>
      </w:pPr>
      <w:r>
        <w:rPr/>
        <w:t xml:space="preserve">Вибрация и способы борьбы с ней.</w:t>
      </w:r>
    </w:p>
    <w:p>
      <w:pPr>
        <w:numPr>
          <w:ilvl w:val="0"/>
          <w:numId w:val="1"/>
        </w:numPr>
      </w:pPr>
      <w:r>
        <w:rPr/>
        <w:t xml:space="preserve">Понятие </w:t>
      </w:r>
      <w:r>
        <w:rPr/>
        <w:t xml:space="preserve">удара </w:t>
      </w:r>
      <w:r>
        <w:rPr/>
        <w:t xml:space="preserve">электрическ</w:t>
      </w:r>
      <w:r>
        <w:rPr/>
        <w:t xml:space="preserve">им током.</w:t>
      </w:r>
    </w:p>
    <w:p>
      <w:pPr>
        <w:numPr>
          <w:ilvl w:val="0"/>
          <w:numId w:val="1"/>
        </w:numPr>
      </w:pPr>
      <w:r>
        <w:rPr/>
        <w:t xml:space="preserve">Что представляет собой вибрация? Воздействие вибрации на человека.</w:t>
      </w:r>
    </w:p>
    <w:p>
      <w:pPr>
        <w:numPr>
          <w:ilvl w:val="0"/>
          <w:numId w:val="1"/>
        </w:numPr>
      </w:pPr>
      <w:r>
        <w:rPr/>
        <w:t xml:space="preserve">Антропометрическая оценка рабочего места.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2"/>
        </w:numPr>
      </w:pPr>
      <w:r>
        <w:rPr/>
        <w:t xml:space="preserve">Понятие эргономики. Основные цели эргономики рабочего места.</w:t>
      </w:r>
    </w:p>
    <w:p>
      <w:pPr>
        <w:numPr>
          <w:ilvl w:val="0"/>
          <w:numId w:val="2"/>
        </w:numPr>
      </w:pPr>
      <w:r>
        <w:rPr/>
        <w:t xml:space="preserve">Меры, предупреждающие или снижающие преждевременное утомление работающего человека.</w:t>
      </w:r>
    </w:p>
    <w:p>
      <w:pPr>
        <w:numPr>
          <w:ilvl w:val="0"/>
          <w:numId w:val="2"/>
        </w:numPr>
      </w:pPr>
      <w:r>
        <w:rPr/>
        <w:t xml:space="preserve">Каковы общие эргономические требования к рабочему месту?</w:t>
      </w:r>
    </w:p>
    <w:p>
      <w:pPr>
        <w:numPr>
          <w:ilvl w:val="0"/>
          <w:numId w:val="2"/>
        </w:numPr>
      </w:pPr>
      <w:r>
        <w:rPr/>
        <w:t xml:space="preserve">Чем определяется рабочее положение при выполнении той или иной операции?</w:t>
      </w:r>
    </w:p>
    <w:p>
      <w:pPr>
        <w:numPr>
          <w:ilvl w:val="0"/>
          <w:numId w:val="2"/>
        </w:numPr>
      </w:pPr>
      <w:r>
        <w:rPr/>
        <w:t xml:space="preserve">Каковы требования к освещенности в помещениях, где установлены компьютеры?</w:t>
      </w:r>
    </w:p>
    <w:p>
      <w:pPr>
        <w:numPr>
          <w:ilvl w:val="0"/>
          <w:numId w:val="2"/>
        </w:numPr>
      </w:pPr>
      <w:r>
        <w:rPr/>
        <w:t xml:space="preserve">Понятие охраны и безопасности труда.</w:t>
      </w:r>
    </w:p>
    <w:p>
      <w:pPr>
        <w:numPr>
          <w:ilvl w:val="0"/>
          <w:numId w:val="2"/>
        </w:numPr>
      </w:pPr>
      <w:r>
        <w:rPr/>
        <w:t xml:space="preserve">Обеспечение безопасных условий труда в организации, распределение обязанностей.</w:t>
      </w:r>
    </w:p>
    <w:p>
      <w:pPr>
        <w:numPr>
          <w:ilvl w:val="0"/>
          <w:numId w:val="2"/>
        </w:numPr>
      </w:pPr>
      <w:r>
        <w:rPr/>
        <w:t xml:space="preserve">Пыль как вредный производственный фактор.</w:t>
      </w:r>
    </w:p>
    <w:p>
      <w:pPr>
        <w:numPr>
          <w:ilvl w:val="0"/>
          <w:numId w:val="2"/>
        </w:numPr>
      </w:pPr>
      <w:r>
        <w:rPr/>
        <w:t xml:space="preserve">Какие факторы воздействуют на обеспечение безопасности труда?</w:t>
      </w:r>
    </w:p>
    <w:p>
      <w:pPr>
        <w:numPr>
          <w:ilvl w:val="0"/>
          <w:numId w:val="2"/>
        </w:numPr>
      </w:pPr>
      <w:r>
        <w:rPr/>
        <w:t xml:space="preserve">Экономические и социальные последствия несчастных случаев и профессиональных заболеваний</w:t>
      </w:r>
    </w:p>
    <w:p>
      <w:pPr>
        <w:numPr>
          <w:ilvl w:val="0"/>
          <w:numId w:val="2"/>
        </w:numPr>
      </w:pPr>
      <w:r>
        <w:rPr/>
        <w:t xml:space="preserve">Световой поток. Освещенность. Единицы их измерения.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Воздействие инфразвука на человека.</w:t>
      </w:r>
    </w:p>
    <w:p>
      <w:pPr>
        <w:numPr>
          <w:ilvl w:val="0"/>
          <w:numId w:val="2"/>
        </w:numPr>
      </w:pPr>
      <w:r>
        <w:rPr/>
        <w:t xml:space="preserve">Что включает в себя пространственная организация рабочего места?</w:t>
      </w:r>
    </w:p>
    <w:p>
      <w:pPr>
        <w:numPr>
          <w:ilvl w:val="0"/>
          <w:numId w:val="2"/>
        </w:numPr>
      </w:pPr>
      <w:r>
        <w:rPr/>
        <w:t xml:space="preserve">Что представляет собой вибрация? Способы борьбы с вибрацией.</w:t>
      </w:r>
    </w:p>
    <w:p>
      <w:pPr>
        <w:numPr>
          <w:ilvl w:val="0"/>
          <w:numId w:val="2"/>
        </w:numPr>
      </w:pPr>
      <w:r>
        <w:rPr/>
        <w:t xml:space="preserve">Принципы построения и функционирования СУОТ.</w:t>
      </w:r>
    </w:p>
    <w:p>
      <w:pPr>
        <w:numPr>
          <w:ilvl w:val="0"/>
          <w:numId w:val="2"/>
        </w:numPr>
      </w:pPr>
      <w:r>
        <w:rPr/>
        <w:t xml:space="preserve">Что представляет собой вибрация? Воздействие вибрации на человека.</w:t>
      </w:r>
    </w:p>
    <w:p>
      <w:pPr>
        <w:numPr>
          <w:ilvl w:val="0"/>
          <w:numId w:val="2"/>
        </w:numPr>
      </w:pPr>
      <w:r>
        <w:rPr/>
        <w:t xml:space="preserve">Структура СУОТ.</w:t>
      </w:r>
    </w:p>
    <w:p>
      <w:pPr>
        <w:numPr>
          <w:ilvl w:val="0"/>
          <w:numId w:val="2"/>
        </w:numPr>
      </w:pPr>
      <w:r>
        <w:rPr/>
        <w:t xml:space="preserve">Виды, правила выбора, использования и хранения средств индивидуальной защиты.</w:t>
      </w:r>
    </w:p>
    <w:p>
      <w:pPr>
        <w:numPr>
          <w:ilvl w:val="0"/>
          <w:numId w:val="2"/>
        </w:numPr>
      </w:pPr>
      <w:r>
        <w:rPr/>
        <w:t xml:space="preserve">Электробезопасность офисного оборудования.</w:t>
      </w:r>
    </w:p>
    <w:p>
      <w:pPr>
        <w:numPr>
          <w:ilvl w:val="0"/>
          <w:numId w:val="2"/>
        </w:numPr>
      </w:pPr>
      <w:r>
        <w:rPr/>
        <w:t xml:space="preserve">Ответственность работника в области охраны труда.</w:t>
      </w:r>
    </w:p>
    <w:p>
      <w:pPr>
        <w:numPr>
          <w:ilvl w:val="0"/>
          <w:numId w:val="2"/>
        </w:numPr>
      </w:pPr>
      <w:r>
        <w:rPr/>
        <w:t xml:space="preserve">Функционирование службы охраны труда на предприятии.</w:t>
      </w:r>
    </w:p>
    <w:p>
      <w:pPr>
        <w:numPr>
          <w:ilvl w:val="0"/>
          <w:numId w:val="2"/>
        </w:numPr>
      </w:pPr>
      <w:r>
        <w:rPr/>
        <w:t xml:space="preserve">Понятие культуры безопасности на предприятии, ее значение в обеспечении безопасности, примеры из истории техногенных аварий.</w:t>
      </w:r>
    </w:p>
    <w:p>
      <w:pPr>
        <w:numPr>
          <w:ilvl w:val="0"/>
          <w:numId w:val="2"/>
        </w:numPr>
      </w:pPr>
      <w:r>
        <w:rPr/>
        <w:t xml:space="preserve">Ответственность руководителей в области охраны труда.</w:t>
      </w:r>
    </w:p>
    <w:p>
      <w:pPr>
        <w:numPr>
          <w:ilvl w:val="0"/>
          <w:numId w:val="2"/>
        </w:numPr>
      </w:pPr>
      <w:r>
        <w:rPr/>
        <w:t xml:space="preserve">Понятие управления профессиональными рисками и его составляющие.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 практические занятия и самостоятельную работу.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согласно рабочей программе.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закрепляет и углубляет знания, полученные в лекционном курсе, самостоятельной работе; приобретает практические умения и навыки в выполнении отдельных приёмов, которые будет готов применить в процессе своей жизнедеятельности. Перед практическим занятием студенту может быть дано задание, связанное с самостоятельным ознакомлением с литературой, чтобы на практике продемонстрировать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собеседование или тестирование с заданиями открытого типа.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tbl>
      <w:tblGrid>
        <w:gridCol w:w="570" w:type="dxa"/>
        <w:gridCol w:w="6240" w:type="dxa"/>
        <w:gridCol w:w="2235" w:type="dxa"/>
      </w:tblGrid>
      <w:tblPr>
        <w:tblW w:w="0" w:type="auto"/>
        <w:tblLayout w:type="autofit"/>
      </w:tblPr>
      <w:tr>
        <w:trPr/>
        <w:tc>
          <w:tcPr>
            <w:tcW w:w="570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Эргономика : учебное пособие / В. В. Адамчук, Т. П. Варна, В. В. Воротникова [и др.] ; под ред. В. В. Адамчук. – Москва : Юнити-Дана, 2017. – 263 с. : ил., табл., граф. – Режим доступа: по подписке. – URL: </w:t>
      </w:r>
      <w:hyperlink r:id="rId7" w:history="1">
        <w:r>
          <w:rPr/>
          <w:t xml:space="preserve">https://biblioclub.ru/index.php?page=book&amp;id=615851</w:t>
        </w:r>
      </w:hyperlink>
      <w:r>
        <w:rPr/>
        <w:t xml:space="preserve"> (дата обращения: 04.07.2025). – Библиогр. в кн. – ISBN 5-238-00086-3. – Текст : электронный.</w:t>
      </w:r>
    </w:p>
    <w:p>
      <w:pPr/>
      <w:r>
        <w:rPr/>
        <w:t xml:space="preserve">Курбацкая, Т. Б. Эргономика : учебное пособие / Т. Б. Курбацкая ; Министерство образования и науки Республики Татарстан, Казанский (Приволжский) федеральный университет, Набережночелнинский институт (филиал). – Казань : Казанский федеральный университет (КФУ), 2013. – Часть 1. Теория. – 172 с. : ил., схем. – Режим доступа: по подписке. – URL: </w:t>
      </w:r>
      <w:hyperlink r:id="rId8" w:history="1">
        <w:r>
          <w:rPr/>
          <w:t xml:space="preserve">https://biblioclub.ru/index.php?page=book&amp;id=353494</w:t>
        </w:r>
      </w:hyperlink>
      <w:r>
        <w:rPr/>
        <w:t xml:space="preserve"> (дата обращения: 04.07.2025). – Библиогр. в кн. – Текст : электронный.</w:t>
      </w:r>
    </w:p>
    <w:p>
      <w:pPr/>
      <w:r>
        <w:rPr/>
        <w:t xml:space="preserve">Куклев, В. А. Основы безопасности труда : учебно-практическое пособие / В. А. Куклев ; Ульяновский государственный технический университет, Институт дистанционного и дополнительного образования. – 2-е издание, дополненное и переработанное. – Ульяновск : Ульяновский государственный технический университет (УлГТУ), 2013. – 221 с. : ил., табл., схем . – Режим доступа: по подписке. – URL: </w:t>
      </w:r>
      <w:hyperlink r:id="rId9" w:history="1">
        <w:r>
          <w:rPr/>
          <w:t xml:space="preserve">https://biblioclub.ru/index.php?page=book&amp;id=363483</w:t>
        </w:r>
      </w:hyperlink>
      <w:r>
        <w:rPr/>
        <w:t xml:space="preserve"> (дата обращения: 04.07.2025). – Библиогр. в кн. – ISBN 978-5-9795-1139-9.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Андруш, В. Г. Охрана труда : учебник / В. Г. Андруш, Л. Т. Ткачёва, К. Д. Яшин. – 2-е изд., испр. и доп. – Минск : РИПО, 2021. – 336 с. : ил., табл., схем. – Режим доступа: по подписке. – URL: </w:t>
      </w:r>
      <w:hyperlink r:id="rId10" w:history="1">
        <w:r>
          <w:rPr/>
          <w:t xml:space="preserve">https://biblioclub.ru/index.php?page=book&amp;id=697182</w:t>
        </w:r>
      </w:hyperlink>
      <w:r>
        <w:rPr/>
        <w:t xml:space="preserve"> (дата обращения: 04.07.2025). – Библиогр.: с. 325-329. – ISBN 978-985-7253-54-8. – Текст : электронный.</w:t>
      </w:r>
    </w:p>
    <w:p>
      <w:pPr/>
      <w:r>
        <w:rPr/>
        <w:t xml:space="preserve">Сердюк, В. С. Исследование и оценка состояния безопасности труда : учебное пособие : [16+] / В. С. Сердюк, Е. В. Бакико, С. В. Янчий ; Омский государственный технический университет. – Омск : Омский государственный технический университет (ОмГТУ), 2021. – 132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https://biblioclub.ru/index.php?page=book&amp;id=700582</w:t>
        </w:r>
      </w:hyperlink>
      <w:r>
        <w:rPr/>
        <w:t xml:space="preserve"> (дата обращения: 04.07.2025). – Библиогр.: с. 104-106. – ISBN 978-5-8149-3249-5.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"/>
        </w:numPr>
      </w:pPr>
      <w:r>
        <w:rPr/>
        <w:t xml:space="preserve">ОС Windows 7, Windows 10, WindowsXP.</w:t>
      </w:r>
    </w:p>
    <w:p>
      <w:pPr>
        <w:numPr>
          <w:ilvl w:val="0"/>
          <w:numId w:val="4"/>
        </w:numPr>
      </w:pPr>
      <w:r>
        <w:rPr/>
        <w:t xml:space="preserve">Офисный пакет: Office 2007.</w:t>
      </w:r>
    </w:p>
    <w:p>
      <w:pPr>
        <w:numPr>
          <w:ilvl w:val="0"/>
          <w:numId w:val="4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22.06.2025). – Режим доступа: для зарегистрир. пользователей. – Текст : электронный.</w:t>
      </w:r>
    </w:p>
    <w:p>
      <w:pPr>
        <w:numPr>
          <w:ilvl w:val="0"/>
          <w:numId w:val="5"/>
        </w:numPr>
      </w:pPr>
      <w:r>
        <w:rPr/>
        <w:t xml:space="preserve">elibrary.ru : научная электронная библиотека : сайт. – Москва, 2000 – . – URL: https://elibrary.ru (дата обращения: 22.06.2025).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B6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77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7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03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42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91B6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5851" TargetMode="External"/><Relationship Id="rId8" Type="http://schemas.openxmlformats.org/officeDocument/2006/relationships/hyperlink" Target="https://biblioclub.ru/index.php?page=book&amp;id=353494" TargetMode="External"/><Relationship Id="rId9" Type="http://schemas.openxmlformats.org/officeDocument/2006/relationships/hyperlink" Target="https://biblioclub.ru/index.php?page=book&amp;id=363483" TargetMode="External"/><Relationship Id="rId10" Type="http://schemas.openxmlformats.org/officeDocument/2006/relationships/hyperlink" Target="https://biblioclub.ru/index.php?page=book&amp;id=697182" TargetMode="External"/><Relationship Id="rId11" Type="http://schemas.openxmlformats.org/officeDocument/2006/relationships/hyperlink" Target="https://biblioclub.ru/index.php?page=book&amp;id=70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2026-04-21T06:02:25+03:00</dcterms:created>
  <dcterms:modified xsi:type="dcterms:W3CDTF">2026-04-21T06:02:25+03:00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