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2025-2028</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МИКРОЭКОНОМИКА II</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38.04.01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«Бухгалтерский учет и финансовый менеджмент»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11.08.2020 г. N 939 и учебным планом по направлению подготовки магистратуры 38.04.01 Экономика  (профиль «Бухгалтерский учет и финансовый менеджмент»).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применять знания (на продвинутом уровне) фундаментальной экономической науки при решении практических и (или) исследовательских задач</w:t>
            </w:r>
            <w:br/>
            <w:br/>
            <w:r>
              <w:rPr>
                <w:b w:val="1"/>
                <w:bCs w:val="1"/>
              </w:rPr>
              <w:t xml:space="preserve">Комментарий:</w:t>
            </w:r>
            <w:br/>
            <w:r>
              <w:rPr/>
              <w:t xml:space="preserve">Данная дисциплина участвует в формировании  компетенции ОПК-1 наряду с дисциплинами: Институциональная экономическая теория (ОИ), Микроэкономика II (НО), Макроэкономика II (НО), Подготовка к сдаче и сдача государственного экзамена (И), Преддипломная практика (И), Научно-исследовательская работа (О), Подготовка к процедуре защиты и защита ВКР (И).</w:t>
            </w:r>
          </w:p>
        </w:tc>
        <w:tc>
          <w:tcPr>
            <w:tcW w:w="3100" w:type="dxa"/>
            <w:noWrap/>
          </w:tcPr>
          <w:p>
            <w:pPr/>
            <w:r>
              <w:rPr/>
              <w:t xml:space="preserve">ОПК-1.1. Использует понятийный аппарат фундаментальной экономической науки при решении практических и (или) исследовательских задач;</w:t>
            </w:r>
          </w:p>
          <w:p/>
          <w:p>
            <w:pPr/>
            <w:r>
              <w:rPr/>
              <w:t xml:space="preserve">ОПК-1.2. Учитывает основные концепции экономической теории при решении практических и (или) исследовательских задач;</w:t>
            </w:r>
          </w:p>
          <w:p/>
          <w:p>
            <w:pPr/>
            <w:r>
              <w:rPr/>
              <w:t xml:space="preserve">ОПК-1.3. Выбирает теоретические концепции для решения конкретных задач.</w:t>
            </w:r>
          </w:p>
        </w:tc>
      </w:tr>
      <w:tr>
        <w:trPr/>
        <w:tc>
          <w:tcPr>
            <w:tcW w:w="2500" w:type="dxa"/>
            <w:noWrap/>
          </w:tcPr>
          <w:p>
            <w:pPr>
              <w:jc w:val="numTab"/>
              <w:ind w:left="0" w:right="0" w:firstLine="0" w:hanging="0"/>
            </w:pPr>
            <w:r>
              <w:rPr/>
              <w:t xml:space="preserve">ОПК-4
Начальный, Основной</w:t>
            </w:r>
          </w:p>
        </w:tc>
        <w:tc>
          <w:tcPr>
            <w:tcW w:w="4000" w:type="dxa"/>
            <w:noWrap/>
          </w:tcPr>
          <w:p>
            <w:pPr>
              <w:jc w:val="numTab"/>
              <w:ind w:left="0" w:right="0" w:firstLine="0" w:hanging="0"/>
            </w:pPr>
            <w:r>
              <w:rPr/>
              <w:t xml:space="preserve">Способен принимать экономически и финансово обоснованные организационно-управленческие решения в профессиональной деятельности и нести за них ответственность</w:t>
            </w:r>
            <w:br/>
            <w:br/>
            <w:r>
              <w:rPr>
                <w:b w:val="1"/>
                <w:bCs w:val="1"/>
              </w:rPr>
              <w:t xml:space="preserve">Комментарий:</w:t>
            </w:r>
            <w:br/>
            <w:r>
              <w:rPr/>
              <w:t xml:space="preserve">Данная дисциплина участвует в формировании  компетенции ОПК-4 наряду с дисциплинами: Микроэкономика II (НО), Макроэкономика II (НО), Подготовка к сдаче и сдача государственного экзамена (И), Научно-исследовательская работа (О), Подготовка к процедуре защиты и защита ВКР (И).</w:t>
            </w:r>
          </w:p>
        </w:tc>
        <w:tc>
          <w:tcPr>
            <w:tcW w:w="3100" w:type="dxa"/>
            <w:noWrap/>
          </w:tcPr>
          <w:p>
            <w:pPr/>
            <w:r>
              <w:rPr/>
              <w:t xml:space="preserve">ОПК-4.1. Осуществляет сбор и обработку данных, необходимых для принятия управленческих решений;</w:t>
            </w:r>
          </w:p>
          <w:p/>
          <w:p>
            <w:pPr/>
            <w:r>
              <w:rPr/>
              <w:t xml:space="preserve">ОПК-4.2. Осуществляет экономический и финансовый анализ проблемных ситуаций, с применением современного аналитического инструментария;</w:t>
            </w:r>
          </w:p>
          <w:p/>
          <w:p>
            <w:pPr/>
            <w:r>
              <w:rPr/>
              <w:t xml:space="preserve">ОПК-4.3. Формулирует выводы, разрабатывает и экономически и финансово обосновывает варианты организационно-управленческих решений;  </w:t>
            </w:r>
          </w:p>
          <w:p/>
          <w:p>
            <w:pPr/>
            <w:r>
              <w:rPr/>
              <w:t xml:space="preserve">ОПК-4.4. Предлагает экономические и финансовые критерии выбора оптимальных организационно-управленческих решений;</w:t>
            </w:r>
          </w:p>
          <w:p/>
          <w:p>
            <w:pPr/>
            <w:r>
              <w:rPr/>
              <w:t xml:space="preserve">ОПК-4.5. Оценивает экономические и правовые последствия принимаемых решений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Микроэкономика II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Базовые теории микроэкономики</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Собеседование;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Рынки факторов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Собеседование;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Вопросы регулирования рынка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Основные рыночные состояния</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0</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Введение в микроэкономику</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Проект; Собеседование;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Совершеннная, несовершеннная конкуренция. Монополия, олигополия, монополистическая конкуренция. Монопсония.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Логическая структура микроэкономики. Понятие спроса, предложения. Рыночное равновесие. Эластичность спроса и предложения.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Теория поведения потребителя. Теория поведения фирмы.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Рынки ресурсов. Механизм функционирования рынка труда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Теория общего равновесия: микроэкономический подход. Государственное регулирование рынка.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презентации авторского проекта.</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собеседованию. Собеседование.</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тестированию. Тест</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данного курса «Микроэкономика </w:t>
      </w:r>
      <w:r>
        <w:rPr/>
        <w:t xml:space="preserve">II</w:t>
      </w:r>
      <w:r>
        <w:rPr/>
        <w:t xml:space="preserve">» активно используются следующие образовательные технологии:</w:t>
      </w:r>
    </w:p>
    <w:p>
      <w:pPr>
        <w:numPr>
          <w:ilvl w:val="0"/>
          <w:numId w:val="1"/>
        </w:numPr>
      </w:pPr>
      <w:r>
        <w:rPr/>
        <w:t xml:space="preserve">1/3 лекций представлена в Power Point</w:t>
      </w:r>
    </w:p>
    <w:p>
      <w:pPr>
        <w:numPr>
          <w:ilvl w:val="0"/>
          <w:numId w:val="1"/>
        </w:numPr>
      </w:pPr>
      <w:r>
        <w:rPr/>
        <w:t xml:space="preserve">Обсуждение актуальных (фундаментальных) статей по микроэкономике;</w:t>
      </w:r>
    </w:p>
    <w:p>
      <w:pPr>
        <w:numPr>
          <w:ilvl w:val="0"/>
          <w:numId w:val="1"/>
        </w:numPr>
      </w:pPr>
      <w:r>
        <w:rPr/>
        <w:t xml:space="preserve">¼ практических занятий настоящего курса «Микроэкономика </w:t>
      </w:r>
      <w:r>
        <w:rPr/>
        <w:t xml:space="preserve">II</w:t>
      </w:r>
      <w:r>
        <w:rPr/>
        <w:t xml:space="preserve">» построена на решении авторских кейсов. </w:t>
      </w:r>
      <w:r>
        <w:rPr/>
        <w:t xml:space="preserve">Например, кейс по выбору предприятием оптимальной цены набора товаров. </w:t>
      </w:r>
    </w:p>
    <w:p>
      <w:pPr>
        <w:numPr>
          <w:ilvl w:val="0"/>
          <w:numId w:val="1"/>
        </w:numPr>
      </w:pPr>
      <w:r>
        <w:rPr/>
        <w:t xml:space="preserve">Студенты по желанию выполняют в </w:t>
      </w:r>
      <w:r>
        <w:rPr/>
        <w:t xml:space="preserve">Power</w:t>
      </w:r>
      <w:r>
        <w:rPr/>
        <w:t xml:space="preserve"> </w:t>
      </w:r>
      <w:r>
        <w:rPr/>
        <w:t xml:space="preserve">Point</w:t>
      </w:r>
      <w:r>
        <w:rPr/>
        <w:t xml:space="preserve"> индивидуальные (бонусные) задания по предложенным темам, практическим ситуациям или дополнительным задачам повышенной трудности. </w:t>
      </w:r>
      <w:r>
        <w:rPr/>
        <w:t xml:space="preserve">Обсуждение выполненной работы и интерпретация полученных результатов.</w:t>
      </w:r>
    </w:p>
    <w:p>
      <w:pPr>
        <w:numPr>
          <w:ilvl w:val="0"/>
          <w:numId w:val="1"/>
        </w:numPr>
      </w:pPr>
      <w:r>
        <w:rPr/>
        <w:t xml:space="preserve">Просмотр и анализ видеоматериалов по экономическим событиям в мире на уровне микроэкономики;</w:t>
      </w:r>
    </w:p>
    <w:p>
      <w:pPr>
        <w:numPr>
          <w:ilvl w:val="0"/>
          <w:numId w:val="1"/>
        </w:numPr>
      </w:pPr>
      <w:r>
        <w:rPr/>
        <w:t xml:space="preserve">Деловые игры;</w:t>
      </w:r>
    </w:p>
    <w:p>
      <w:pPr>
        <w:numPr>
          <w:ilvl w:val="0"/>
          <w:numId w:val="1"/>
        </w:numPr>
      </w:pPr>
      <w:r>
        <w:rPr/>
        <w:t xml:space="preserve">Презентация лектором в </w:t>
      </w:r>
      <w:r>
        <w:rPr/>
        <w:t xml:space="preserve">Power</w:t>
      </w:r>
      <w:r>
        <w:rPr/>
        <w:t xml:space="preserve"> </w:t>
      </w:r>
      <w:r>
        <w:rPr/>
        <w:t xml:space="preserve">Point</w:t>
      </w:r>
      <w:r>
        <w:rPr/>
        <w:t xml:space="preserve"> результатов тестов (основные выводы, ошибки и объяснение расчетов/решений;</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тест; проект.</w:t>
      </w:r>
    </w:p>
    <w:p>
      <w:pPr/>
      <w:r>
        <w:rPr/>
        <w:t xml:space="preserve">Оценочные средства для текущего контроля.</w:t>
      </w:r>
    </w:p>
    <w:p>
      <w:pPr/>
      <w:r>
        <w:rPr/>
        <w:t xml:space="preserve">Собеседование</w:t>
      </w:r>
    </w:p>
    <w:p>
      <w:pPr>
        <w:jc w:val="both"/>
      </w:pPr>
      <w:r>
        <w:rPr/>
        <w:t xml:space="preserve">Примерные вопросы для собеседования:</w:t>
      </w:r>
    </w:p>
    <w:p>
      <w:pPr>
        <w:numPr>
          <w:ilvl w:val="0"/>
          <w:numId w:val="2"/>
        </w:numPr>
      </w:pPr>
      <w:r>
        <w:rPr/>
        <w:t xml:space="preserve">Взаимосвязь и взаимообусловленность потребления и сбережений в современной России.</w:t>
      </w:r>
    </w:p>
    <w:p>
      <w:pPr>
        <w:numPr>
          <w:ilvl w:val="0"/>
          <w:numId w:val="2"/>
        </w:numPr>
      </w:pPr>
      <w:r>
        <w:rPr/>
        <w:t xml:space="preserve">Влияние эластичности спроса по цене на экономические решения домашних хозяйств.</w:t>
      </w:r>
    </w:p>
    <w:p>
      <w:pPr>
        <w:numPr>
          <w:ilvl w:val="0"/>
          <w:numId w:val="2"/>
        </w:numPr>
      </w:pPr>
      <w:r>
        <w:rPr/>
        <w:t xml:space="preserve">Формы практического проявления теории альтернативных затрат в управлении финансами.</w:t>
      </w:r>
    </w:p>
    <w:p>
      <w:pPr>
        <w:numPr>
          <w:ilvl w:val="0"/>
          <w:numId w:val="2"/>
        </w:numPr>
      </w:pPr>
      <w:r>
        <w:rPr/>
        <w:t xml:space="preserve">Особенности формирования рыночной цены в условиях совершенной конкуренции.</w:t>
      </w:r>
    </w:p>
    <w:p>
      <w:pPr>
        <w:numPr>
          <w:ilvl w:val="0"/>
          <w:numId w:val="2"/>
        </w:numPr>
      </w:pPr>
      <w:r>
        <w:rPr/>
        <w:t xml:space="preserve">Сравнение кардиналистской и ординалистской концепций поведения потребителей на рынке.</w:t>
      </w:r>
    </w:p>
    <w:p>
      <w:pPr>
        <w:numPr>
          <w:ilvl w:val="0"/>
          <w:numId w:val="2"/>
        </w:numPr>
      </w:pPr>
      <w:r>
        <w:rPr/>
        <w:t xml:space="preserve">Трансформация моделей потребительского поведения в России.</w:t>
      </w:r>
    </w:p>
    <w:p>
      <w:pPr>
        <w:numPr>
          <w:ilvl w:val="0"/>
          <w:numId w:val="2"/>
        </w:numPr>
      </w:pPr>
      <w:r>
        <w:rPr/>
        <w:t xml:space="preserve">Влияние фактора времени на принятие решений домашними хозяйствами.</w:t>
      </w:r>
    </w:p>
    <w:p>
      <w:pPr>
        <w:numPr>
          <w:ilvl w:val="0"/>
          <w:numId w:val="2"/>
        </w:numPr>
      </w:pPr>
      <w:r>
        <w:rPr/>
        <w:t xml:space="preserve">Сравнительный анализ трех подходов к проблеме устойчивого равновесия: паутинообразная модель, устойчивость равновесия по Вальрасу и Маршаллу.</w:t>
      </w:r>
    </w:p>
    <w:p/>
    <w:p>
      <w:pPr/>
      <w:r>
        <w:rPr/>
        <w:t xml:space="preserve">Тест</w:t>
      </w:r>
    </w:p>
    <w:p>
      <w:pPr>
        <w:jc w:val="both"/>
      </w:pPr>
      <w:r>
        <w:rPr/>
        <w:t xml:space="preserve">Примерный вариант теста:</w:t>
      </w:r>
    </w:p>
    <w:p>
      <w:pPr>
        <w:jc w:val="both"/>
      </w:pPr>
      <w:r>
        <w:rPr/>
        <w:t xml:space="preserve">1. Какой из методов ценообразования следует использовать в следующей ситуации: на рынке бытовой технике много конкурентных фирм, которые находятся приблизительно в равных условиях по объемам продаж, однако наблюдается дифференциация продукта:</w:t>
      </w:r>
    </w:p>
    <w:p>
      <w:pPr>
        <w:jc w:val="both"/>
      </w:pPr>
      <w:r>
        <w:rPr/>
        <w:t xml:space="preserve">А) затратный метод</w:t>
      </w:r>
    </w:p>
    <w:p>
      <w:pPr>
        <w:jc w:val="both"/>
      </w:pPr>
      <w:r>
        <w:rPr/>
        <w:t xml:space="preserve">Б) параметрический</w:t>
      </w:r>
    </w:p>
    <w:p>
      <w:pPr>
        <w:jc w:val="both"/>
      </w:pPr>
      <w:r>
        <w:rPr/>
        <w:t xml:space="preserve">В) рыночный.</w:t>
      </w:r>
      <w:r>
        <w:rPr/>
        <w:t xml:space="preserve"> </w:t>
      </w:r>
    </w:p>
    <w:p>
      <w:pPr>
        <w:jc w:val="both"/>
      </w:pPr>
      <w:r>
        <w:rPr/>
        <w:t xml:space="preserve">2. Фирма «21 век » выпускает топливную аппаратуру для тракторов и собственными силами изготавливает все необходимые комплектующие изделия. Ей поступило предложение со стороны на поставку детали «А» по цене 24 руб. за штуку. Переменные затраты на производство этой детали собственными силами составляют 20 рублей. Размер постоянных затрат при их распределении на продукцию – 8 руб. Стоит ли фирме принимать такое предложение и почему?</w:t>
      </w:r>
    </w:p>
    <w:p>
      <w:pPr>
        <w:jc w:val="both"/>
      </w:pPr>
      <w:r>
        <w:rPr/>
        <w:t xml:space="preserve"> 3. </w:t>
      </w:r>
      <w:r>
        <w:rPr/>
        <w:t xml:space="preserve">Максимальная цена определяется:</w:t>
      </w:r>
    </w:p>
    <w:p>
      <w:pPr>
        <w:jc w:val="both"/>
      </w:pPr>
      <w:r>
        <w:rPr/>
        <w:t xml:space="preserve">А) величиной спроса на товар</w:t>
      </w:r>
    </w:p>
    <w:p>
      <w:pPr>
        <w:jc w:val="both"/>
      </w:pPr>
      <w:r>
        <w:rPr/>
        <w:t xml:space="preserve">Б) максимальными претензиями на прибыль, существующими в данной отрасли</w:t>
      </w:r>
    </w:p>
    <w:p>
      <w:pPr>
        <w:jc w:val="both"/>
      </w:pPr>
      <w:r>
        <w:rPr/>
        <w:t xml:space="preserve">В) ценами конкурентов на аналогичный товар</w:t>
      </w:r>
    </w:p>
    <w:p>
      <w:pPr>
        <w:jc w:val="both"/>
      </w:pPr>
      <w:r>
        <w:rPr/>
        <w:t xml:space="preserve">С) наивысшим уровнем совокупных издержек.</w:t>
      </w:r>
      <w:r>
        <w:rPr/>
        <w:t xml:space="preserve"> </w:t>
      </w:r>
    </w:p>
    <w:p>
      <w:pPr>
        <w:jc w:val="both"/>
      </w:pPr>
      <w:r>
        <w:rPr/>
        <w:t xml:space="preserve">4. Какая цена будет установлена на набор, состоящий из трех товаров? При этом первый потребитель за товар А согласен заплатить 100 руб., за товар Б – 80 руб., за товар В – 200 руб.. Второй покупатель согласен приобрести товар А за 80 руб., Б за 100 руб., В за 180 руб.. Третий покупатель соответственно: А – 110 руб., Б – 100 руб., В – 220руб..</w:t>
      </w:r>
    </w:p>
    <w:p>
      <w:pPr>
        <w:jc w:val="both"/>
      </w:pPr>
      <w:r>
        <w:rPr/>
        <w:t xml:space="preserve">А) 420 руб.</w:t>
      </w:r>
    </w:p>
    <w:p>
      <w:pPr>
        <w:jc w:val="both"/>
      </w:pPr>
      <w:r>
        <w:rPr/>
        <w:t xml:space="preserve">Б) 430 руб.</w:t>
      </w:r>
    </w:p>
    <w:p>
      <w:pPr>
        <w:jc w:val="both"/>
      </w:pPr>
      <w:r>
        <w:rPr/>
        <w:t xml:space="preserve">В) 360 руб.</w:t>
      </w:r>
    </w:p>
    <w:p>
      <w:pPr>
        <w:jc w:val="both"/>
      </w:pPr>
      <w:r>
        <w:rPr/>
        <w:t xml:space="preserve">С) 380 руб. </w:t>
      </w:r>
    </w:p>
    <w:p>
      <w:pPr>
        <w:jc w:val="both"/>
      </w:pPr>
      <w:r>
        <w:rPr/>
        <w:t xml:space="preserve">5. Основой возникновения ценовой дискриминации является:</w:t>
      </w:r>
    </w:p>
    <w:p>
      <w:pPr>
        <w:jc w:val="both"/>
      </w:pPr>
      <w:r>
        <w:rPr/>
        <w:t xml:space="preserve">А) рыночная сила производителя</w:t>
      </w:r>
    </w:p>
    <w:p>
      <w:pPr>
        <w:jc w:val="both"/>
      </w:pPr>
      <w:r>
        <w:rPr/>
        <w:t xml:space="preserve">Б) различие цен спроса покупателей</w:t>
      </w:r>
    </w:p>
    <w:p>
      <w:pPr>
        <w:jc w:val="both"/>
      </w:pPr>
      <w:r>
        <w:rPr/>
        <w:t xml:space="preserve">В) возможность сегментации групп товаров и потребителей.</w:t>
      </w:r>
      <w:r>
        <w:rPr/>
        <w:t xml:space="preserve"> </w:t>
      </w:r>
    </w:p>
    <w:p>
      <w:pPr>
        <w:jc w:val="both"/>
      </w:pPr>
      <w:r>
        <w:rPr/>
        <w:t xml:space="preserve">6. Рассчитайте, на сколько процентов и в каком направлении изменится спрос на товар Х компании «Альфа», если известно, что в целях стимулирования продаж данная компания снизила цену на товар Х с 15 руб. до 14 руб. Эластичность спроса по цене составляет 1,5.</w:t>
      </w:r>
    </w:p>
    <w:p>
      <w:pPr>
        <w:jc w:val="both"/>
      </w:pPr>
      <w:r>
        <w:rPr/>
        <w:t xml:space="preserve">7. </w:t>
      </w:r>
      <w:r>
        <w:rPr/>
        <w:t xml:space="preserve">Главным условием эффективного применения стратегий высоких цен является:</w:t>
      </w:r>
    </w:p>
    <w:p>
      <w:pPr>
        <w:jc w:val="both"/>
      </w:pPr>
      <w:r>
        <w:rPr/>
        <w:t xml:space="preserve">А) высокая ценовая эластичность основной массы покупателей, на которых рассчитан товар</w:t>
      </w:r>
    </w:p>
    <w:p>
      <w:pPr>
        <w:jc w:val="both"/>
      </w:pPr>
      <w:r>
        <w:rPr/>
        <w:t xml:space="preserve">Б) низкая ценовая эластичность покупателей, на которых рассчитан товар</w:t>
      </w:r>
    </w:p>
    <w:p>
      <w:pPr>
        <w:jc w:val="both"/>
      </w:pPr>
      <w:r>
        <w:rPr/>
        <w:t xml:space="preserve">В) эластичность в данном случае не играет никакого значения.</w:t>
      </w:r>
    </w:p>
    <w:p>
      <w:pPr>
        <w:jc w:val="both"/>
      </w:pPr>
    </w:p>
    <w:p/>
    <w:p>
      <w:pPr/>
      <w:r>
        <w:rPr/>
        <w:t xml:space="preserve">Проект</w:t>
      </w:r>
    </w:p>
    <w:p>
      <w:pPr>
        <w:jc w:val="both"/>
      </w:pPr>
      <w:r>
        <w:rPr/>
        <w:t xml:space="preserve">Темы определяются в индивидуальном порядке в зависимости от места работы магистранта, его темы магистерской диссертации, личных предпочтений.</w:t>
      </w:r>
    </w:p>
    <w:p>
      <w:pPr>
        <w:jc w:val="both"/>
      </w:pPr>
      <w:r>
        <w:rPr/>
        <w:t xml:space="preserve">Защита авторского проекта по микроэкономике представляет собой доклад с презентацией (7-10 слайдов) и ответы на вопросы слушателей и преподавателя дисциплины.</w:t>
      </w:r>
    </w:p>
    <w:p>
      <w:pPr>
        <w:jc w:val="both"/>
      </w:pPr>
      <w:r>
        <w:rPr/>
        <w:t xml:space="preserve">Цель защиты – развитие навыка публичного выступления, подтверждающего умения презентовать и защищать результаты разработки и</w:t>
      </w:r>
      <w:r>
        <w:rPr/>
        <w:t xml:space="preserve"> </w:t>
      </w:r>
      <w:r>
        <w:rPr/>
        <w:t xml:space="preserve"> реализации собственного мини-проекта.</w:t>
      </w:r>
    </w:p>
    <w:p>
      <w:pPr>
        <w:jc w:val="both"/>
      </w:pPr>
      <w:r>
        <w:rPr/>
        <w:t xml:space="preserve">Структура публичной защиты:- Актуальность, цель, задачи, предмет и объект исследования;- Постановка управленческой проблемы;- Логика и методы исследования;- Результаты исследования;- Выводы, предложения/рекомендации по решению экономической проблемы/ситуации.</w:t>
      </w:r>
    </w:p>
    <w:p>
      <w:pPr>
        <w:jc w:val="both"/>
      </w:pPr>
      <w:r>
        <w:rPr/>
        <w:t xml:space="preserve">Критерии оценки доклада по микроэкономике следующие:- Качество контента;- Время доклада 7-8 минут;- Самостоятельность и цельность исследования;- Качество визуализации и подачи презентации;- Качество ответов на вопросы слушателей.</w:t>
      </w:r>
    </w:p>
    <w:p/>
    <w:p>
      <w:pPr/>
      <w:r>
        <w:rPr/>
        <w:t xml:space="preserve">5.2. Промежуточная аттестация проводится в виде:</w:t>
      </w:r>
    </w:p>
    <w:p/>
    <w:p>
      <w:pPr/>
      <w:r>
        <w:rPr/>
        <w:t xml:space="preserve">Экзамен</w:t>
      </w:r>
    </w:p>
    <w:p>
      <w:pPr>
        <w:jc w:val="both"/>
      </w:pPr>
      <w:r>
        <w:rPr/>
        <w:t xml:space="preserve">Примерные вопросы к экзамену:</w:t>
      </w:r>
    </w:p>
    <w:p>
      <w:pPr>
        <w:numPr>
          <w:ilvl w:val="0"/>
          <w:numId w:val="3"/>
        </w:numPr>
      </w:pPr>
      <w:r>
        <w:rPr/>
        <w:t xml:space="preserve">Институционально-социологическое направление экономической мысли.</w:t>
      </w:r>
    </w:p>
    <w:p>
      <w:pPr>
        <w:numPr>
          <w:ilvl w:val="0"/>
          <w:numId w:val="3"/>
        </w:numPr>
      </w:pPr>
      <w:r>
        <w:rPr/>
        <w:t xml:space="preserve">Модели товарного хозяйства и модели экономических систем.</w:t>
      </w:r>
    </w:p>
    <w:p>
      <w:pPr>
        <w:numPr>
          <w:ilvl w:val="0"/>
          <w:numId w:val="3"/>
        </w:numPr>
      </w:pPr>
      <w:r>
        <w:rPr/>
        <w:t xml:space="preserve">Модели командной экономики: планово-директивная, планово-нормативная, авторитарный капитализм.</w:t>
      </w:r>
    </w:p>
    <w:p>
      <w:pPr>
        <w:numPr>
          <w:ilvl w:val="0"/>
          <w:numId w:val="3"/>
        </w:numPr>
      </w:pPr>
      <w:r>
        <w:rPr/>
        <w:t xml:space="preserve">Модели смешанной экономики и их проявление в России.</w:t>
      </w:r>
    </w:p>
    <w:p>
      <w:pPr>
        <w:numPr>
          <w:ilvl w:val="0"/>
          <w:numId w:val="3"/>
        </w:numPr>
      </w:pPr>
      <w:r>
        <w:rPr/>
        <w:t xml:space="preserve">«Теневой» рынок как фактор нарушения рыночного равновесия.</w:t>
      </w:r>
    </w:p>
    <w:p>
      <w:pPr>
        <w:numPr>
          <w:ilvl w:val="0"/>
          <w:numId w:val="3"/>
        </w:numPr>
      </w:pPr>
      <w:r>
        <w:rPr/>
        <w:t xml:space="preserve">Место олигополистических структур в российской экономике.</w:t>
      </w:r>
    </w:p>
    <w:p>
      <w:pPr>
        <w:numPr>
          <w:ilvl w:val="0"/>
          <w:numId w:val="3"/>
        </w:numPr>
      </w:pPr>
      <w:r>
        <w:rPr/>
        <w:t xml:space="preserve">Механизм регулирования естественных монополий и особенности его действия в России.</w:t>
      </w:r>
    </w:p>
    <w:p>
      <w:pPr>
        <w:numPr>
          <w:ilvl w:val="0"/>
          <w:numId w:val="3"/>
        </w:numPr>
      </w:pPr>
      <w:r>
        <w:rPr/>
        <w:t xml:space="preserve"> </w:t>
      </w:r>
      <w:r>
        <w:rPr/>
        <w:t xml:space="preserve">Антимонопольное регулирование в России.</w:t>
      </w:r>
    </w:p>
    <w:p>
      <w:pPr>
        <w:numPr>
          <w:ilvl w:val="0"/>
          <w:numId w:val="3"/>
        </w:numPr>
      </w:pPr>
      <w:r>
        <w:rPr/>
        <w:t xml:space="preserve">Концепции издержек производства: А. Смита и Д. Рикардо, К. Маркса и их применение.</w:t>
      </w:r>
    </w:p>
    <w:p>
      <w:pPr>
        <w:numPr>
          <w:ilvl w:val="0"/>
          <w:numId w:val="3"/>
        </w:numPr>
      </w:pPr>
      <w:r>
        <w:rPr/>
        <w:t xml:space="preserve">Взаимосвязь и взаимообусловленность потребления и сбережений в современной России.</w:t>
      </w:r>
    </w:p>
    <w:p>
      <w:pPr>
        <w:numPr>
          <w:ilvl w:val="0"/>
          <w:numId w:val="3"/>
        </w:numPr>
      </w:pPr>
      <w:r>
        <w:rPr/>
        <w:t xml:space="preserve">Динамика цен потребительской корзины в России в современных условиях.</w:t>
      </w:r>
    </w:p>
    <w:p>
      <w:pPr>
        <w:numPr>
          <w:ilvl w:val="0"/>
          <w:numId w:val="3"/>
        </w:numPr>
      </w:pPr>
      <w:r>
        <w:rPr/>
        <w:t xml:space="preserve">Проблемы становления фермерства в России.</w:t>
      </w:r>
    </w:p>
    <w:p>
      <w:pPr>
        <w:numPr>
          <w:ilvl w:val="0"/>
          <w:numId w:val="3"/>
        </w:numPr>
      </w:pPr>
      <w:r>
        <w:rPr/>
        <w:t xml:space="preserve"> </w:t>
      </w:r>
      <w:r>
        <w:rPr/>
        <w:t xml:space="preserve">Менеджмент домашних хозяйств.</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Индивидуальная работа студентов в изучении дисциплины «Микроэкономика </w:t>
      </w:r>
      <w:r>
        <w:rPr/>
        <w:t xml:space="preserve">II</w:t>
      </w:r>
      <w:r>
        <w:rPr/>
        <w:t xml:space="preserve">» заключается:</w:t>
      </w:r>
    </w:p>
    <w:p>
      <w:pPr/>
      <w:r>
        <w:rPr/>
        <w:t xml:space="preserve">- в подготовке и дополнении текстов лекций по темам курса в соответствии с происходящими изменениями в экономике страны (освоение экономической и управленческой терминологии, формулирование основных вопросов по темам курса, во внесении изменений в конспекты лекций в соответствии с изменениями в действующем законодательстве и происходящими экономическими процессами и т. п.);</w:t>
      </w:r>
    </w:p>
    <w:p>
      <w:pPr/>
      <w:r>
        <w:rPr/>
        <w:t xml:space="preserve">- подготовке к практическим занятиям (изучение теоретического материала по темам курса с использованием текста лекций и рекомендуемой литературы; ознакомление с законодательными, нормативными документами, регламентирующих процесс управления международными проектами; изучение проблемной информации по вопросам инициации, экономической оценки, планирования, реализации, контроля и закрытия проекта и т.д.) и завершении выполнения индивидуальных заданий практических занятий;</w:t>
      </w:r>
    </w:p>
    <w:p>
      <w:pPr/>
      <w:r>
        <w:rPr/>
        <w:t xml:space="preserve">- в сборе и анализе необходимой информации и написании авторского проекта;</w:t>
      </w:r>
    </w:p>
    <w:p>
      <w:pPr/>
      <w:r>
        <w:rPr/>
        <w:t xml:space="preserve">- овладении практическими навыками применения программного комплекса в управлении проектами.</w:t>
      </w:r>
    </w:p>
    <w:p>
      <w:pPr/>
      <w:r>
        <w:rPr/>
        <w:t xml:space="preserve">Особое внимание студентам следует уделить конспектированию учебного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Важная роль при изучении данного курса отводится практическим и семинарским занятиям студентов, которые проводятся в следующих формах:</w:t>
      </w:r>
    </w:p>
    <w:p>
      <w:pPr/>
      <w:r>
        <w:rPr/>
        <w:t xml:space="preserve">- разъяснение вопросов по лекциям;</w:t>
      </w:r>
    </w:p>
    <w:p>
      <w:pPr/>
      <w:r>
        <w:rPr/>
        <w:t xml:space="preserve">- доклады студентов – защита авторского проекта;</w:t>
      </w:r>
    </w:p>
    <w:p>
      <w:pPr/>
      <w:r>
        <w:rPr/>
        <w:t xml:space="preserve">- выполнение индивидуальных (групповых) заданий;</w:t>
      </w:r>
    </w:p>
    <w:p>
      <w:pPr/>
      <w:r>
        <w:rPr/>
        <w:t xml:space="preserve">- решение кейсов;</w:t>
      </w:r>
    </w:p>
    <w:p>
      <w:pPr/>
      <w:r>
        <w:rPr/>
        <w:t xml:space="preserve">- консультирование по разработке и реализации авторского проекта;</w:t>
      </w:r>
    </w:p>
    <w:p>
      <w:pPr/>
      <w:r>
        <w:rPr/>
        <w:t xml:space="preserve">- выполнение и презентация авторского проекта студента.</w:t>
      </w:r>
    </w:p>
    <w:p>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i w:val="1"/>
          <w:iCs w:val="1"/>
        </w:rPr>
        <w:t xml:space="preserve">Деньгов, В. В. </w:t>
      </w:r>
      <w:r>
        <w:rPr/>
        <w:t xml:space="preserve"> Микроэкономика в 2 т. Т. 1. Теория потребительского поведения. Теория фирмы. Теория рынков : учебник для вузов / В. В. Деньгов. — 4-е изд. — Москва : Издательство Юрайт, 2025. — 410 с. — (Высшее образование). — ISBN 978-5-534-04211-5. — Текст : электронный // Образовательная платформа Юрайт [сайт]. — URL: </w:t>
      </w:r>
      <w:hyperlink r:id="rId7" w:history="1">
        <w:r>
          <w:rPr/>
          <w:t xml:space="preserve">https://urait.ru/bcode/560489</w:t>
        </w:r>
      </w:hyperlink>
      <w:r>
        <w:rPr/>
        <w:t xml:space="preserve">.</w:t>
      </w:r>
    </w:p>
    <w:p>
      <w:pPr>
        <w:numPr>
          <w:ilvl w:val="0"/>
          <w:numId w:val="4"/>
        </w:numPr>
      </w:pPr>
      <w:r>
        <w:rPr>
          <w:i w:val="1"/>
          <w:iCs w:val="1"/>
        </w:rPr>
        <w:t xml:space="preserve">Деньгов, В. В. </w:t>
      </w:r>
      <w:r>
        <w:rPr/>
        <w:t xml:space="preserve"> Микроэкономика в 2 т. Т. 2. Рынки факторов производства. Равновесие. Экономика риска : учебник для вузов / В. В. Деньгов. — 4-е изд. — Москва : Издательство Юрайт, 2025. — 384 с. — (Высшее образование). — ISBN 978-5-534-04213-9. — Текст : электронный // Образовательная платформа Юрайт [сайт]. — URL: </w:t>
      </w:r>
      <w:hyperlink r:id="rId8" w:history="1">
        <w:r>
          <w:rPr/>
          <w:t xml:space="preserve">https://urait.ru/bcode/560572.</w:t>
        </w:r>
      </w:hyperlink>
    </w:p>
    <w:p>
      <w:pPr>
        <w:numPr>
          <w:ilvl w:val="0"/>
          <w:numId w:val="4"/>
        </w:numPr>
      </w:pPr>
      <w:r>
        <w:rPr>
          <w:i w:val="1"/>
          <w:iCs w:val="1"/>
        </w:rPr>
        <w:t xml:space="preserve">Левина, Е. А. </w:t>
      </w:r>
      <w:r>
        <w:rPr/>
        <w:t xml:space="preserve"> Микроэкономика : учебник и практикум для вузов / Е. А. Левина, Е. В. Покатович. — 2-е изд., перераб. и доп. — Москва : Издательство Юрайт, 2025. — 779 с. — (Высшее образование). — ISBN 978-5-534-15937-0. — Текст : электронный // Образовательная платформа Юрайт [сайт]. — URL: </w:t>
      </w:r>
      <w:hyperlink r:id="rId9" w:history="1">
        <w:r>
          <w:rPr/>
          <w:t xml:space="preserve">https://urait.ru/bcode/564280</w:t>
        </w:r>
      </w:hyperlink>
      <w:r>
        <w:rPr/>
        <w:t xml:space="preserve">.</w:t>
      </w:r>
    </w:p>
    <w:p>
      <w:pPr>
        <w:numPr>
          <w:ilvl w:val="0"/>
          <w:numId w:val="4"/>
        </w:numPr>
      </w:pPr>
      <w:r>
        <w:rPr>
          <w:i w:val="1"/>
          <w:iCs w:val="1"/>
        </w:rPr>
        <w:t xml:space="preserve">Маховикова, Г. А. </w:t>
      </w:r>
      <w:r>
        <w:rPr/>
        <w:t xml:space="preserve"> Микроэкономика. Продвинутый курс : учебник и практикум для вузов / Г. А. Маховикова, С. В. Переверзева. — Москва : Издательство Юрайт, 2025. — 313 с. — (Высшее образование). — ISBN 978-5-534-16974-4. — Текст : электронный // Образовательная платформа Юрайт [сайт]. — URL: </w:t>
      </w:r>
      <w:hyperlink r:id="rId10" w:history="1">
        <w:r>
          <w:rPr/>
          <w:t xml:space="preserve">https://urait.ru/bcode/532133.</w:t>
        </w:r>
      </w:hyperlink>
    </w:p>
    <w:p>
      <w:pPr>
        <w:numPr>
          <w:ilvl w:val="0"/>
          <w:numId w:val="4"/>
        </w:numPr>
      </w:pPr>
      <w:r>
        <w:rPr>
          <w:i w:val="1"/>
          <w:iCs w:val="1"/>
        </w:rPr>
        <w:t xml:space="preserve">Филатов, А. Ю. </w:t>
      </w:r>
      <w:r>
        <w:rPr/>
        <w:t xml:space="preserve"> Микроэкономика : учебник для вузов / А. Ю. Филатов. — Москва : Издательство Юрайт, 2025. — 204 с. — (Высшее образование). — ISBN 978-5-534-14207-5. — Текст : электронный // Образовательная платформа Юрайт [сайт]. — URL: </w:t>
      </w:r>
      <w:hyperlink r:id="rId11" w:history="1">
        <w:r>
          <w:rPr/>
          <w:t xml:space="preserve">https://urait.ru/bcode/567853.</w:t>
        </w:r>
      </w:hyperlink>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Микроэкономика : учебник для вузов / под общей редакцией В. Ф. Максимовой. — 4-е изд., перераб. и доп. — Москва : Издательство Юрайт, 2025. — 294 с. — (Высшее образование). — ISBN 978-5-534-16866-2. — Текст : электронный // Образовательная платформа Юрайт [сайт]. — URL: </w:t>
      </w:r>
      <w:hyperlink r:id="rId12" w:history="1">
        <w:r>
          <w:rPr/>
          <w:t xml:space="preserve">https://web5.urait.ru/bcode/562648</w:t>
        </w:r>
      </w:hyperlink>
      <w:r>
        <w:rPr/>
        <w:t xml:space="preserve">.</w:t>
      </w:r>
    </w:p>
    <w:p>
      <w:pPr>
        <w:numPr>
          <w:ilvl w:val="0"/>
          <w:numId w:val="5"/>
        </w:numPr>
      </w:pPr>
      <w:r>
        <w:rPr>
          <w:i w:val="1"/>
          <w:iCs w:val="1"/>
        </w:rPr>
        <w:t xml:space="preserve">Корнейчук, Б. В. </w:t>
      </w:r>
      <w:r>
        <w:rPr/>
        <w:t xml:space="preserve"> Микроэкономика : учебник и практикум для вузов / Б. В. Корнейчук. — 2-е изд., испр. и доп. — Москва : Издательство Юрайт, 2025. — 305 с. — (Высшее образование). — ISBN 978-5-534-07542-7. — Текст : электронный // Образовательная платформа Юрайт [сайт]. — URL: </w:t>
      </w:r>
      <w:hyperlink r:id="rId13" w:history="1">
        <w:r>
          <w:rPr/>
          <w:t xml:space="preserve">https://web5.urait.ru/bcode/561641.</w:t>
        </w:r>
      </w:hyperlink>
    </w:p>
    <w:p>
      <w:pPr>
        <w:numPr>
          <w:ilvl w:val="0"/>
          <w:numId w:val="5"/>
        </w:numPr>
      </w:pPr>
      <w:r>
        <w:rPr>
          <w:i w:val="1"/>
          <w:iCs w:val="1"/>
        </w:rPr>
        <w:t xml:space="preserve">Розанова, Н. М. </w:t>
      </w:r>
      <w:r>
        <w:rPr/>
        <w:t xml:space="preserve"> Микроэкономика. Практикум : учебное пособие для бакалавров / Н. М. Розанова. — Москва : Издательство Юрайт, 2023. — 690 с. — (Бакалавр. Академический курс). — ISBN 978-5-9916-2369-8. — Текст : электронный // Образовательная платформа Юрайт [сайт]. — URL: </w:t>
      </w:r>
      <w:hyperlink r:id="rId14" w:history="1">
        <w:r>
          <w:rPr/>
          <w:t xml:space="preserve">https://urait.ru/bcode/530246.</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Сайт журнала «Эксперт» </w:t>
      </w:r>
      <w:hyperlink r:id="rId15" w:history="1">
        <w:r>
          <w:rPr/>
          <w:t xml:space="preserve">https://expert.ru/</w:t>
        </w:r>
      </w:hyperlink>
      <w:r>
        <w:rPr/>
        <w:t xml:space="preserve">.</w:t>
      </w:r>
    </w:p>
    <w:p>
      <w:pPr>
        <w:numPr>
          <w:ilvl w:val="0"/>
          <w:numId w:val="6"/>
        </w:numPr>
      </w:pPr>
      <w:r>
        <w:rPr/>
        <w:t xml:space="preserve">Сайт журнала «The Economist» </w:t>
      </w:r>
      <w:hyperlink r:id="rId16" w:history="1">
        <w:r>
          <w:rPr/>
          <w:t xml:space="preserve">https://www.economist.com/</w:t>
        </w:r>
      </w:hyperlink>
      <w:r>
        <w:rPr/>
        <w:t xml:space="preserve">. </w:t>
      </w:r>
      <w:br/>
    </w:p>
    <w:p>
      <w:pPr>
        <w:numPr>
          <w:ilvl w:val="0"/>
          <w:numId w:val="6"/>
        </w:numPr>
      </w:pPr>
      <w:r>
        <w:rPr/>
        <w:t xml:space="preserve">Сайт ГК «РосБизнеКонсалтинг» </w:t>
      </w:r>
      <w:hyperlink r:id="rId17" w:history="1">
        <w:r>
          <w:rPr/>
          <w:t xml:space="preserve">https://www.rbc.ru/economics/.</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A0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CC9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18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BA1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49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F9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B69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489" TargetMode="External"/><Relationship Id="rId8" Type="http://schemas.openxmlformats.org/officeDocument/2006/relationships/hyperlink" Target="https://urait.ru/bcode/560572" TargetMode="External"/><Relationship Id="rId9" Type="http://schemas.openxmlformats.org/officeDocument/2006/relationships/hyperlink" Target="https://urait.ru/bcode/564280" TargetMode="External"/><Relationship Id="rId10" Type="http://schemas.openxmlformats.org/officeDocument/2006/relationships/hyperlink" Target="https://urait.ru/bcode/532133" TargetMode="External"/><Relationship Id="rId11" Type="http://schemas.openxmlformats.org/officeDocument/2006/relationships/hyperlink" Target="https://urait.ru/bcode/567853" TargetMode="External"/><Relationship Id="rId12" Type="http://schemas.openxmlformats.org/officeDocument/2006/relationships/hyperlink" Target="https://web5.urait.ru/bcode/562648" TargetMode="External"/><Relationship Id="rId13" Type="http://schemas.openxmlformats.org/officeDocument/2006/relationships/hyperlink" Target="https://web5.urait.ru/bcode/561641" TargetMode="External"/><Relationship Id="rId14" Type="http://schemas.openxmlformats.org/officeDocument/2006/relationships/hyperlink" Target="https://urait.ru/bcode/530246" TargetMode="External"/><Relationship Id="rId15" Type="http://schemas.openxmlformats.org/officeDocument/2006/relationships/hyperlink" Target="https://expert.ru/" TargetMode="External"/><Relationship Id="rId16" Type="http://schemas.openxmlformats.org/officeDocument/2006/relationships/hyperlink" Target="https://www.economist.com/" TargetMode="External"/><Relationship Id="rId17" Type="http://schemas.openxmlformats.org/officeDocument/2006/relationships/hyperlink" Target="https://www.rbc.ru/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2026-04-21T06:03:10+03:00</dcterms:created>
  <dcterms:modified xsi:type="dcterms:W3CDTF">2026-04-21T06:03:10+03:00</dcterms:modified>
</cp:coreProperties>
</file>

<file path=docProps/custom.xml><?xml version="1.0" encoding="utf-8"?>
<Properties xmlns="http://schemas.openxmlformats.org/officeDocument/2006/custom-properties" xmlns:vt="http://schemas.openxmlformats.org/officeDocument/2006/docPropsVTypes"/>
</file>