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ИНТЕРФЕЙСЫ ВЫЧИСЛИТЕЛЬНЫХ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«Автоматизированные системы управления технологическими процессами»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«Автоматизированные системы управления технологическими процессами»).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Разрабатывать функциональные и структурные схемы электронных приборов и комплексов с определением физических принципов действия устройств, их структур и установлением технических требований на отдельные блоки и элементы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разработки функциональных и структурных схем электронных приборов и комплексов; </w:t>
            </w:r>
          </w:p>
          <w:p/>
          <w:p>
            <w:pPr/>
            <w:r>
              <w:rPr/>
              <w:t xml:space="preserve">ПК-2.2. Знает физические принципы действия устройств, их структуру; </w:t>
            </w:r>
          </w:p>
          <w:p/>
          <w:p>
            <w:pPr/>
            <w:r>
              <w:rPr/>
              <w:t xml:space="preserve">ПК-2.3. Знает правила установления технических требований на отдельные блоки и элементы; </w:t>
            </w:r>
          </w:p>
          <w:p/>
          <w:p>
            <w:pPr/>
            <w:r>
              <w:rPr/>
              <w:t xml:space="preserve">ПК-2.4. Знает программное обеспечение для разработки функциональных и структурных схем электронных приборов и комплексов; </w:t>
            </w:r>
          </w:p>
          <w:p/>
          <w:p>
            <w:pPr/>
            <w:r>
              <w:rPr/>
              <w:t xml:space="preserve">ПК-2.5. Знает интерфейс пользователя и принципы работы в радиоэлектронных САПР;</w:t>
            </w:r>
          </w:p>
          <w:p/>
          <w:p>
            <w:pPr/>
            <w:r>
              <w:rPr/>
              <w:t xml:space="preserve">ПК-2.6 Умеет разрабатывать функциональные и структурные схемы электронных приборов и комплексов с определением физических принципов действия устройств, их структур и установлением технических требований на отдельные блоки и элементы в радиоэлектронных САПР;</w:t>
            </w:r>
          </w:p>
          <w:p/>
          <w:p>
            <w:pPr/>
            <w:r>
              <w:rPr/>
              <w:t xml:space="preserve">ПК-2.7. Владеет навыками разработки функциональных и структурных схем электронных приборов и комплексов с определением физических принципов действия устройств, их структур и установлением технических требований на отдельные блоки и элементы в радиоэлектронных САПР.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Интерфейсы вычислительных систем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982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2026-04-21T06:03:00+03:00</dcterms:created>
  <dcterms:modified xsi:type="dcterms:W3CDTF">2026-04-21T06:03:00+03:00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