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 И ОСНОВЫ СТРУКТУРНОГО ПРОГРАММИРОВАНИЯ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«Автоматизированные системы управления технологическими процессами»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«Автоматизированные системы управления технологическими процессами»).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Путролайнен Вадим Вячеславович,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Руководитель, Лаборатория микроэлектронных разработок, тонкопленочных технологий и наносистем; главный конструктор, Дизайн-центр разработки и прототипирования микроэлектронных систем ПетрГУ; основной исполнитель, учебно-научная лаборатория по разработке электронной компонентной базы на основе микро- и наноструктур,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Производственная технологическая практика (И), Выполнение и защита выпускной квалификационной работы (И), Информатика и основы структурного программирования (НО), Проектная деятельность (О), Учебная практика по проектной деятельности (И), Учебная распределенная практика (О), Введение в профессиональную деятельность (О), Учебная ознакомительная практика (И), Преддипломная практика (И), Введение в среду программирования 1С: "Предприятие 8" (О), Операционные системы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деятельности;</w:t>
            </w:r>
          </w:p>
          <w:p/>
          <w:p>
            <w:pPr/>
            <w:r>
              <w:rPr/>
              <w:t xml:space="preserve">ОПК-2.2. Уметь выбирать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деятельности;</w:t>
            </w:r>
          </w:p>
          <w:p/>
          <w:p>
            <w:pPr/>
            <w:r>
              <w:rPr/>
              <w:t xml:space="preserve">ОПК-2.3. Владеть навыками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осваивать методики использования программных средств для решения практических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Производственная технологическая практика (И), Выполнение и защита выпускной квалификационной работы (И), Информатика и основы структурного программирования (НО), Учебная распределенная практика (О), Учебная ознакомительная практика (И), Преддипломная практика (И), Языки программирования высокого уровня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Знать классификацию программных средств и возможности их применения для решения практических задач;</w:t>
            </w:r>
          </w:p>
          <w:p/>
          <w:p>
            <w:pPr/>
            <w:r>
              <w:rPr/>
              <w:t xml:space="preserve">ОПК-9.2. Уметь находить и анализировать техническую документацию по использованию программного средства, выбирать и использовать необходимые функции программных средств для решения конкретной задачи;</w:t>
            </w:r>
          </w:p>
          <w:p/>
          <w:p>
            <w:pPr/>
            <w:r>
              <w:rPr/>
              <w:t xml:space="preserve">ОПК-9.3. Владеть способами описания методики использования программного средства для решения конкретной задачи в виде документа, презентации или видеоролика.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и основы структурного программирования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программирования 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лекция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программы Си, функции, ключевые слова, типы данных целочисленные и с плавающей точкой.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Форматированный ввод-вывод, типы и приоритетность операций. Виды операторов, условные операторы, множественного выбора, типы циклов.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Массивы и строки в Си, многомерные массивы, Строки как массивы символов, основные функции работы со строками. Функции в Си. Объявление, определение и вызов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Указатели в Си. Операции взятия адреса и разыменования, объявление указателей, операции с указателями. Работа с массивами через указатели, функции и указатели.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лекция. Введение в Си, организация самостоятельной работы.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Форматированный ввод/вывод данных, циклы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Операторы условных переходов, циклы и массивы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Указатели и работа со строками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Умножение матриц, многомерные массивы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Связный список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Указатели на функции и рекурсия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Директивы препроцессора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самостоятельных заданий по Си, 1 семестр.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самостоятельных заданий по Си, 2 семестр.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самостоятельных заданий по Си.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Лекция - передача учебной информации от преподавателя к студентам с использованием компьютерных и технических средств, направленная в основном на приобретение студентами новых теоретических и фактических знаний.</w:t>
      </w:r>
    </w:p>
    <w:p>
      <w:pPr>
        <w:numPr>
          <w:ilvl w:val="0"/>
          <w:numId w:val="1"/>
        </w:numPr>
      </w:pPr>
      <w:r>
        <w:rPr/>
        <w:t xml:space="preserve">Лабораторная работа - практическая работа студента под руководством преподавателя, связанная с использованием компьютеров, направленная в основном на приобретение новых фактических знаний и практических умений.</w:t>
      </w:r>
    </w:p>
    <w:p>
      <w:pPr>
        <w:numPr>
          <w:ilvl w:val="0"/>
          <w:numId w:val="1"/>
        </w:numPr>
      </w:pPr>
      <w:r>
        <w:rPr/>
        <w:t xml:space="preserve">Самостоятельная работа - изучение студентами теоретического материала, подготовка к лекциям, лабораторным работам, практическим и семинарским занятиям, оформление конспектов лекций, написание отчетов, работа в электронной образовательной среде и др. для приобретения новых теоретических и фактических знании, теоретических и практических умении.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Список заданий для самостоятельной работы представлен по ссылке:</w:t>
      </w:r>
    </w:p>
    <w:p>
      <w:pPr/>
      <w:hyperlink r:id="rId7" w:history="1">
        <w:r>
          <w:rPr/>
          <w:t xml:space="preserve">https://lab127.karelia.ru/~ekostq/PUBLIC/Informatika/inform2023.html</w:t>
        </w:r>
      </w:hyperlink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студента направлена на подготовку к учебным занятиям и на</w:t>
      </w:r>
      <w:br/>
      <w:r>
        <w:rPr/>
        <w:t xml:space="preserve">развитие знаний, умений и навыков, предусмотренных программой дисциплины.</w:t>
      </w:r>
    </w:p>
    <w:p>
      <w:pPr/>
      <w:r>
        <w:rPr/>
        <w:t xml:space="preserve">В соответствии с учебным планом дисциплина может предусматривать лекции,</w:t>
      </w:r>
      <w:br/>
      <w:r>
        <w:rPr/>
        <w:t xml:space="preserve">практические занятия и лабораторные работы, а также выполнение и защиту курсового проекта</w:t>
      </w:r>
      <w:br/>
      <w:r>
        <w:rPr/>
        <w:t xml:space="preserve">(работы). Успешное изучение дисциплины требует посещения всех видов занятий, выполнение</w:t>
      </w:r>
      <w:br/>
      <w:r>
        <w:rPr/>
        <w:t xml:space="preserve">заданий преподавателя и ознакомления с основной и дополнительной литературой. В</w:t>
      </w:r>
      <w:br/>
      <w:r>
        <w:rPr/>
        <w:t xml:space="preserve">зависимости от мероприятий, предусмотренных учебным планом и разделом 4, данной</w:t>
      </w:r>
      <w:br/>
      <w:r>
        <w:rPr/>
        <w:t xml:space="preserve">программы, студент выбирает методические указания для самостоятельной работы из</w:t>
      </w:r>
      <w:br/>
      <w:r>
        <w:rPr/>
        <w:t xml:space="preserve">приведённых ниже.</w:t>
      </w:r>
    </w:p>
    <w:p>
      <w:pPr/>
      <w:r>
        <w:rPr/>
        <w:t xml:space="preserve">При подготовке к лекционным занятиям студентам необходимо:</w:t>
      </w:r>
    </w:p>
    <w:p>
      <w:pPr/>
      <w:r>
        <w:rPr/>
        <w:t xml:space="preserve">перед очередной лекцией необходимо просмотреть конспект материала предыдущей лекции.</w:t>
      </w:r>
      <w:br/>
      <w:r>
        <w:rPr/>
        <w:t xml:space="preserve">При затруднениях в восприятии материала следует обратиться к основным литературным</w:t>
      </w:r>
      <w:br/>
      <w:r>
        <w:rPr/>
        <w:t xml:space="preserve">источникам. Если разобраться в материале опять не удалось, то обратитесь к лектору (по</w:t>
      </w:r>
      <w:br/>
      <w:r>
        <w:rPr/>
        <w:t xml:space="preserve">графику его консультаций) или к преподавателю на практических занятиях.</w:t>
      </w:r>
    </w:p>
    <w:p>
      <w:pPr/>
      <w:r>
        <w:rPr/>
        <w:t xml:space="preserve">Практические занятия завершают изучение наиболее важных тем учебной дисциплины.</w:t>
      </w:r>
      <w:br/>
      <w:r>
        <w:rPr/>
        <w:t xml:space="preserve">Они служат для закрепления изученного материала, развития умений и навыков подготовки</w:t>
      </w:r>
      <w:br/>
      <w:r>
        <w:rPr/>
        <w:t xml:space="preserve">докладов, сообщений, приобретения опыта устных публичных выступлений, ведения</w:t>
      </w:r>
      <w:br/>
      <w:r>
        <w:rPr/>
        <w:t xml:space="preserve">дискуссии, аргументации и защиты выдвигаемых положений, а также для контроля</w:t>
      </w:r>
      <w:br/>
      <w:r>
        <w:rPr/>
        <w:t xml:space="preserve">преподавателем степени подготовленности студентов по изучаемой дисциплине.</w:t>
      </w:r>
    </w:p>
    <w:p>
      <w:pPr/>
      <w:r>
        <w:rPr/>
        <w:t xml:space="preserve">При подготовке к практическому занятию студенты имеют возможность воспользоваться</w:t>
      </w:r>
      <w:br/>
      <w:r>
        <w:rPr/>
        <w:t xml:space="preserve">консультациями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Ввиду малого кол-ва занятий, в том числе лекций, сделать упор на самостоятельной работе студентов с помощью реcурсов:</w:t>
      </w:r>
    </w:p>
    <w:p>
      <w:pPr/>
      <w:r>
        <w:rPr/>
        <w:t xml:space="preserve">Задания для самостоятельной работы </w:t>
      </w:r>
      <w:hyperlink r:id="rId7" w:history="1">
        <w:r>
          <w:rPr/>
          <w:t xml:space="preserve">https://lab127.karelia.ru/~ekostq/PUBLIC/Informatika/inform2023.html</w:t>
        </w:r>
      </w:hyperlink>
      <w:r>
        <w:rPr/>
        <w:t xml:space="preserve"> </w:t>
      </w:r>
    </w:p>
    <w:p>
      <w:pPr/>
      <w:r>
        <w:rPr/>
        <w:t xml:space="preserve">Введение в Си, основы синтаксиса языка </w:t>
      </w:r>
      <w:hyperlink r:id="rId8" w:history="1">
        <w:r>
          <w:rPr/>
          <w:t xml:space="preserve">https://dims.petrsu.ru/posob/c/c.htm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tbl>
      <w:tblGrid>
        <w:gridCol w:w="9480" w:type="dxa"/>
      </w:tblGrid>
      <w:tblPr>
        <w:tblW w:w="0" w:type="auto"/>
        <w:tblLayout w:type="autofit"/>
      </w:tblPr>
      <w:tr>
        <w:trPr/>
        <w:tc>
          <w:tcPr>
            <w:tcW w:w="9480" w:type="dxa"/>
            <w:noWrap/>
          </w:tcPr>
          <w:p>
            <w:pPr/>
            <w:r>
              <w:rPr/>
              <w:t xml:space="preserve">Стивен Прата / Язык программирования С. Лекции и упражнения, 5-е издание. : Пер. с англ. М. : Издательский дом "Вильяме", 2013. - 960 с.</w:t>
            </w:r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Харви Дейтел, Пол Дейтел / Как программировать на С. Как программировать на С. 7-е издание. Изд.-во Бином, 2022, - 994с.</w:t>
            </w:r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Дэвид Гриффитс, Дон Гриффитс / Изучаем программирование на C. Изд.-во Эксмо, 2013, -624 с.</w:t>
            </w:r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Алексей Васильев / Программирование на C в примерах и задачах. Изд.-во Эксмо, 2020, -560 с.</w:t>
            </w:r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Макконнелл С. / Совершенный код. Мастеркласс: Пер. с англ. — М. : Издательство «Русская редакция», 2010. - 896 стр. : ил.</w:t>
            </w:r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Караваев А.С. / Введение в программирование аппаратных средств на языке Си. Учебно методическое пособие. Саратов, 2009. - 104 с.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tbl>
      <w:tblGrid>
        <w:gridCol w:w="9480" w:type="dxa"/>
      </w:tblGrid>
      <w:tblPr>
        <w:tblW w:w="0" w:type="auto"/>
        <w:tblLayout w:type="autofit"/>
      </w:tblPr>
      <w:tr>
        <w:trPr/>
        <w:tc>
          <w:tcPr>
            <w:tcW w:w="9480" w:type="dxa"/>
            <w:noWrap/>
          </w:tcPr>
          <w:p>
            <w:pPr/>
            <w:r>
              <w:rPr/>
              <w:t xml:space="preserve">Информационные технологии / Под ред. Трофимова В.В. - М.: Высшее образование, 2011. - 632 с.</w:t>
            </w:r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Олифер В., Олифер Н. Компьютерные сети. Принципы, технологии, протоколы (серия: Учебник для вузов). – СПб.: Питер, 2010.</w:t>
            </w:r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Теоретические основы информатики: учебное пособие для студентов вузов, обучающихся по специальности "Информатика" / [В. Л. Матросов [и др.]. - Москва : Академия, 2009. - 345 с.</w:t>
            </w:r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Безручко В.Т. / Практикум по курсу «Информатика». Работа в Windows, Word, Excel: Учебное пособие для студентов ВУЗов, - М.: Финансы и статистика, 2002. – 271 с.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tbl>
      <w:tblGrid>
        <w:gridCol w:w="9585" w:type="dxa"/>
      </w:tblGrid>
      <w:tblPr>
        <w:tblW w:w="9735" w:type="dxa"/>
        <w:tblLayout w:type="autofit"/>
      </w:tblPr>
      <w:tr>
        <w:trPr/>
        <w:tc>
          <w:tcPr>
            <w:tcW w:w="9585" w:type="dxa"/>
            <w:noWrap/>
          </w:tcPr>
          <w:p>
            <w:pPr/>
            <w:r>
              <w:rPr/>
              <w:t xml:space="preserve">Операционная системы Linux</w:t>
            </w:r>
          </w:p>
        </w:tc>
      </w:tr>
      <w:tr>
        <w:trPr/>
        <w:tc>
          <w:tcPr>
            <w:tcW w:w="9585" w:type="dxa"/>
            <w:noWrap/>
          </w:tcPr>
          <w:p>
            <w:pPr/>
            <w:r>
              <w:rPr/>
              <w:t xml:space="preserve">Студенты имеют доступ к удаленному рабочему столу с OS Linux через SSH шлюз, на серверах mars.phys.petrsu.ru (172.20.180.10). и saturn.phys.petrsu.ru (195.209.249.163). Доступ осуществляется с помощью: PuTTY, WinSCP. Студентам выдаются индивидуальные логины и пароли, которые распространяются на доступ к серверам, а также ресурсам </w:t>
            </w:r>
            <w:hyperlink r:id="rId9" w:history="1">
              <w:r>
                <w:rPr/>
                <w:t xml:space="preserve">https://kompot.petrsu.ru</w:t>
              </w:r>
            </w:hyperlink>
            <w:r>
              <w:rPr/>
              <w:t xml:space="preserve"> и </w:t>
            </w:r>
            <w:hyperlink r:id="rId10" w:history="1">
              <w:r>
                <w:rPr/>
                <w:t xml:space="preserve">https://iq.karelia.ru</w:t>
              </w:r>
            </w:hyperlink>
            <w:r>
              <w:rPr/>
              <w:t xml:space="preserve">.</w:t>
            </w:r>
          </w:p>
        </w:tc>
      </w:tr>
    </w:tbl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tbl>
      <w:tblGrid>
        <w:gridCol w:w="9480" w:type="dxa"/>
      </w:tblGrid>
      <w:tblPr>
        <w:tblW w:w="0" w:type="auto"/>
        <w:tblLayout w:type="autofit"/>
      </w:tblPr>
      <w:tr>
        <w:trPr/>
        <w:tc>
          <w:tcPr>
            <w:tcW w:w="9480" w:type="dxa"/>
            <w:noWrap/>
          </w:tcPr>
          <w:p>
            <w:pPr/>
            <w:r>
              <w:rPr/>
              <w:t xml:space="preserve">Введение в язык СИ </w:t>
            </w:r>
            <w:hyperlink r:id="rId11" w:history="1">
              <w:r>
                <w:rPr/>
                <w:t xml:space="preserve">https://dfe.petrsu.ru/koi/posob/c/c.htm</w:t>
              </w:r>
            </w:hyperlink>
            <w:r>
              <w:rPr/>
              <w:t xml:space="preserve">        </w:t>
            </w:r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Оформление программ на Си </w:t>
            </w:r>
            <w:hyperlink r:id="rId12" w:history="1">
              <w:r>
                <w:rPr/>
                <w:t xml:space="preserve">http://zed.karelia.ru/go.to/for.students/coding.rules/rules</w:t>
              </w:r>
            </w:hyperlink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Описание лабораторных работ, примеры программ на Си </w:t>
            </w:r>
            <w:hyperlink r:id="rId7" w:history="1">
              <w:r>
                <w:rPr/>
                <w:t xml:space="preserve">https://lab127.karelia.ru/~ekostq/PUBLIC/Informatika/inform2023.html</w:t>
              </w:r>
            </w:hyperlink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Кондуиты  </w:t>
            </w:r>
            <w:hyperlink r:id="rId9" w:history="1">
              <w:r>
                <w:rPr/>
                <w:t xml:space="preserve">https://kompot.petrsu.ru</w:t>
              </w:r>
            </w:hyperlink>
          </w:p>
        </w:tc>
      </w:tr>
      <w:tr>
        <w:trPr/>
        <w:tc>
          <w:tcPr>
            <w:tcW w:w="9480" w:type="dxa"/>
            <w:noWrap/>
          </w:tcPr>
          <w:p>
            <w:pPr/>
            <w:r>
              <w:rPr/>
              <w:t xml:space="preserve">Тесты  </w:t>
            </w:r>
            <w:hyperlink r:id="rId10" w:history="1">
              <w:r>
                <w:rPr/>
                <w:t xml:space="preserve">https://iq.karelia.ru</w:t>
              </w:r>
            </w:hyperlink>
            <w:r>
              <w:rPr/>
              <w:t xml:space="preserve">    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D2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4194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b127.karelia.ru/~ekostq/PUBLIC/Informatika/inform2023.html" TargetMode="External"/><Relationship Id="rId8" Type="http://schemas.openxmlformats.org/officeDocument/2006/relationships/hyperlink" Target="https://dims.petrsu.ru/posob/c/c.htm" TargetMode="External"/><Relationship Id="rId9" Type="http://schemas.openxmlformats.org/officeDocument/2006/relationships/hyperlink" Target="https://kompot.petrsu.ru" TargetMode="External"/><Relationship Id="rId10" Type="http://schemas.openxmlformats.org/officeDocument/2006/relationships/hyperlink" Target="https://iq.karelia.ru" TargetMode="External"/><Relationship Id="rId11" Type="http://schemas.openxmlformats.org/officeDocument/2006/relationships/hyperlink" Target="https://dfe.petrsu.ru/koi/posob/c/c.htm" TargetMode="External"/><Relationship Id="rId12" Type="http://schemas.openxmlformats.org/officeDocument/2006/relationships/hyperlink" Target="http://zed.karelia.ru/go.to/for.students/coding.rules/r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2026-04-21T06:03:23+03:00</dcterms:created>
  <dcterms:modified xsi:type="dcterms:W3CDTF">2026-04-21T06:03:23+03:00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