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Физико-технический институт</w:t>
      </w:r>
    </w:p>
    <w:p>
      <w:pPr>
        <w:spacing w:before="0" w:after="0"/>
      </w:pPr>
      <w:pPr>
        <w:rPr>
          <w:sz w:val="24"/>
          <w:szCs w:val="24"/>
        </w:rPr>
      </w:pPr>
    </w:p>
    <w:p>
      <w:pPr>
        <w:jc w:val="center"/>
        <w:ind w:left="0" w:right="0" w:firstLine="0" w:hanging="0"/>
        <w:spacing w:before="0" w:after="0"/>
      </w:pPr>
      <w:r>
        <w:rPr>
          <w:sz w:val="28"/>
          <w:szCs w:val="28"/>
        </w:rPr>
        <w:t xml:space="preserve">Кафедра информационно-измерительных систем, электроники и автоматики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ИНФОРМАЦИОННО-ИЗМЕРИТЕЛЬНАЯ ТЕХНИКА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13.03.02 Электроэнергетика и электротехника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«Электроэнергетика»</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28.02.2018 №144 (с изменениями от 27.02.2023 г. №208, от 19.07.2022 №662, от 08.02.2021 №83, от 26.11.2020 №1456) и учебным планом по направлению подготовки бакалавриата 13.03.02 Электроэнергетика и электротехника  (профиль «Электроэнергетика»).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Игнахин Владимир Станиславович, доцент, кафедра информационно-измерительных систем, электроники и автоматики, кандидат физико-математических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информационно-измерительных систем, электроники и автоматики.</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А.А. Тихомиров, кандидат физико-математических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физико-технического института.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Д.И. Балашов, кандидат физико-математических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ОПК-6
Начальный, Основной</w:t>
            </w:r>
          </w:p>
        </w:tc>
        <w:tc>
          <w:tcPr>
            <w:tcW w:w="4000" w:type="dxa"/>
            <w:noWrap/>
          </w:tcPr>
          <w:p>
            <w:pPr>
              <w:jc w:val="numTab"/>
              <w:ind w:left="0" w:right="0" w:firstLine="0" w:hanging="0"/>
            </w:pPr>
            <w:r>
              <w:rPr/>
              <w:t xml:space="preserve">Способен проводить измерения электрических и неэлектрических величин применительно к объектам профессиональной деятельности</w:t>
            </w:r>
          </w:p>
        </w:tc>
        <w:tc>
          <w:tcPr>
            <w:tcW w:w="3100" w:type="dxa"/>
            <w:noWrap/>
          </w:tcPr>
          <w:p>
            <w:pPr/>
            <w:r>
              <w:rPr/>
              <w:t xml:space="preserve">ОПК-6.1. Выбирает средства измерения, проводит измерения электрических и</w:t>
            </w:r>
          </w:p>
          <w:p/>
          <w:p>
            <w:pPr/>
            <w:r>
              <w:rPr/>
              <w:t xml:space="preserve">неэлектрических величин;</w:t>
            </w:r>
          </w:p>
          <w:p/>
          <w:p>
            <w:pPr/>
            <w:r>
              <w:rPr/>
              <w:t xml:space="preserve">ОПК-6.2. Обрабатывает</w:t>
            </w:r>
          </w:p>
          <w:p/>
          <w:p>
            <w:pPr/>
            <w:r>
              <w:rPr/>
              <w:t xml:space="preserve">результаты измерений электрических и неэлектрических величин и оценивает их  погрешность.</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Информационно-измерительная техника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Введение</w:t>
            </w:r>
          </w:p>
        </w:tc>
        <w:tc>
          <w:tcPr>
            <w:noWrap/>
          </w:tcPr>
          <w:p>
            <w:pPr>
              <w:jc w:val="left"/>
              <w:ind w:left="0" w:right="0" w:firstLine="0" w:hanging="0"/>
            </w:pPr>
            <w:r>
              <w:rPr/>
              <w:t xml:space="preserve">36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Коллоквиум; Тест;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Измерительные трансформаторы</w:t>
            </w:r>
          </w:p>
        </w:tc>
        <w:tc>
          <w:tcPr>
            <w:noWrap/>
          </w:tcPr>
          <w:p>
            <w:pPr>
              <w:jc w:val="left"/>
              <w:ind w:left="0" w:right="0" w:firstLine="0" w:hanging="0"/>
            </w:pPr>
            <w:r>
              <w:rPr/>
              <w:t xml:space="preserve">28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Коллоквиум; Тест;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Измерительные механизмы</w:t>
            </w:r>
          </w:p>
        </w:tc>
        <w:tc>
          <w:tcPr>
            <w:noWrap/>
          </w:tcPr>
          <w:p>
            <w:pPr>
              <w:jc w:val="left"/>
              <w:ind w:left="0" w:right="0" w:firstLine="0" w:hanging="0"/>
            </w:pPr>
            <w:r>
              <w:rPr/>
              <w:t xml:space="preserve">24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20</w:t>
            </w:r>
          </w:p>
        </w:tc>
        <w:tc>
          <w:tcPr>
            <w:noWrap/>
          </w:tcPr>
          <w:p>
            <w:pPr>
              <w:jc w:val="left"/>
              <w:ind w:left="0" w:right="0" w:firstLine="0" w:hanging="0"/>
            </w:pPr>
            <w:r>
              <w:rPr/>
              <w:t xml:space="preserve">Коллоквиум; Тест;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Электромеханические реле</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Коллоквиум;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98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Программа курса. Основы электричества и магнетизма: закон электромагнитной индукции, полного тока и другие законы. Постоянный и переменный ток. Способы представления величин на переменном токе (аналитический, графический, метод векторных диаграмм). Амплитудное, среднее, действующее, средневыпрямленное значения величин. Активная, реактивная, полная мощности на переменном токе. Сигнал. Форма сигнала. Качественная оценка формы сигнала. Параметры сигнала, используемые для количественной оценки его формы: коэффициенты амплитуды и формы, коэффициент несинусоидальности, коэффициент гармонических искажений. Коэффициент мощности для синусоидальных сигналов и сигналов произвольной формы. Фазовый сдвиг, добротность и тангенс угла потерь.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Основы теории работы трансформаторов: устройство и физические принципы работы трансформатора. Режимы работы: короткое замыкание, холостой ход и режим с нагрузкой, векторные диаграммы. Эквивалентная схема идеального трансформатора, приведенные параметры. Измерительные трансформаторы тока (ТТ): принцип работы, подключение, векторные диаграммы идеальных и реальных трансформаторов. Погрешности измерительных ТТ: амплитудная, угловая, полная.  Предельная кратность первичного тока для ТТ. Измерительные трансформаторы тока, нормативная база: ГОСТ 18685-73, ГОСТ 7746-2015. Классификация и основные номинальные параметры измерительных трансформаторов, метрологические характеристики и классы точности, конструкции, маркировка и пр. Импульсные трансформаторы тока и пояса Роговского: принципы работы, эквивалентная схема, способы интегрирования вторичной ЭДС,  постоянная времени и чувствительность импульсного трансформатора тока с интегрированием на собственной индуктивности. Суммирующий трансформатор тока, устройства защитного отключения (УЗО), Токоизмерительные клещи. Измерительные трансформаторы напряжения (ТН): принципы работы, подключение, векторные диаграммы идеальных и реальных трансформаторов. Погрешности измерительных ТН: амплитудная, угловая. Измерительные трансформаторы напряжения, нормативная база: ГОСТ 18685-73, ГОСТ 1983-2015. Классификация и основные номинальные параметры измерительных трансформаторов, метрологические характеристики и классы точности, конструкции, маркировка и пр.</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Нормативные документы РМГ 29-99. ГСИ. Определения (физическая величина, размер и значение физической величины, измерение, средство измерения, мера, измерительный преобразователь, измерительный прибор). Отсчетные устройства и их составные части, устройства для создания противодействующего момента, корректоры. Условные обозначения на отсчетных устройствах аналоговых измерительных приборов. Структурные схемы аналоговых электроизмерительных приборов, прямопоказывающие приборы и приборы сравнения. Классификация измерительных механизмов: магнитоэлектрические, электромагнитные, электродинамические, электростатические, индукционные механизмы. Приборы выпрямительной и термоэлектрической системы. Влияние формы сигнала и наличия постоянной составляющей. Счётчики электрической энергии: индукционные, электронные – устройство и характеристики. Измерение активной мощности электродинамическим ваттметром.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Трансформаторы тока и напряжения: изучение конструкций и технических характеристик. Измерения с помощью трансформаторов тока и напряжения в однофазных и трехфазных сетях. Измерения токовыми клещами.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Исследование схем подключения и основных характеристик счётчиков электрической энергии.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Чтение литературы, подготовка к коллоквиуму</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тестовым работам, к зачету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Чтение литературы, подготовка к коллоквиуму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отчетов по лабораторным работам</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тестовым работам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чтение литературы, подготовка к коллоквиуму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тестовым работам</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чтение литературы, подготовка к коллоквиуму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тестовым работам</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процессе обучения для достижения планируемых результатов освоения дисциплины используются следующие методы образовательных технологий:</w:t>
      </w:r>
    </w:p>
    <w:p>
      <w:pPr/>
      <w:r>
        <w:rPr>
          <w:b w:val="1"/>
          <w:bCs w:val="1"/>
          <w:i w:val="1"/>
          <w:iCs w:val="1"/>
        </w:rPr>
        <w:t xml:space="preserve">опережающая самостоятельная работа </w:t>
      </w:r>
      <w:r>
        <w:rPr/>
        <w:t xml:space="preserve">– самостоятельное освоение студентами нового материала до его изложения преподавателем во время аудиторных занятий;</w:t>
      </w:r>
    </w:p>
    <w:p>
      <w:pPr/>
      <w:r>
        <w:rPr>
          <w:b w:val="1"/>
          <w:bCs w:val="1"/>
          <w:i w:val="1"/>
          <w:iCs w:val="1"/>
        </w:rPr>
        <w:t xml:space="preserve">проблемное обучение </w:t>
      </w:r>
      <w:r>
        <w:rPr/>
        <w:t xml:space="preserve">– стимулирование студентов к самостоятельному приобретению знаний для решения конкретной поставленной задачи;</w:t>
      </w:r>
    </w:p>
    <w:p>
      <w:pPr/>
      <w:r>
        <w:rPr/>
        <w:t xml:space="preserve">Для изучения дисциплины предусмотрены следующие формы организации учебного процесса: лекции, лабораторные работы, самостоятельная работа студентов, доклады, индивидуальные и групповые консультации. Лабораторные работы проводятся фронтально для всей подгруппы (8–10человек) и являются продолжением лекции.</w:t>
      </w:r>
    </w:p>
    <w:p>
      <w:pPr/>
      <w:r>
        <w:rPr/>
        <w:t xml:space="preserve">Закрепление теоретического материала происходит при проведении лабораторных занятий.</w:t>
      </w:r>
    </w:p>
    <w:p>
      <w:pPr/>
      <w:r>
        <w:rPr/>
        <w:t xml:space="preserve">Зачет проходит в форме собеседования.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коллоквиум.</w:t>
      </w:r>
    </w:p>
    <w:p>
      <w:pPr/>
      <w:r>
        <w:rPr/>
        <w:t xml:space="preserve">Оценочные средства для текущего контроля.</w:t>
      </w:r>
    </w:p>
    <w:p>
      <w:pPr/>
      <w:r>
        <w:rPr/>
        <w:t xml:space="preserve">Тест</w:t>
      </w:r>
    </w:p>
    <w:p/>
    <w:p>
      <w:pPr/>
      <w:r>
        <w:rPr/>
        <w:t xml:space="preserve">Коллоквиум</w:t>
      </w:r>
    </w:p>
    <w:p/>
    <w:p>
      <w:pPr/>
      <w:r>
        <w:rPr/>
        <w:t xml:space="preserve">5.2. Промежуточная аттестация проводится в виде:</w:t>
      </w:r>
    </w:p>
    <w:p/>
    <w:p>
      <w:pPr/>
      <w:r>
        <w:rPr/>
        <w:t xml:space="preserve">Зачет</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изучении учебной дисциплины студенту необходимо руководствоваться следующими методическими указаниями.</w:t>
      </w:r>
    </w:p>
    <w:p>
      <w:pPr>
        <w:numPr>
          <w:ilvl w:val="0"/>
          <w:numId w:val="1"/>
        </w:numPr>
      </w:pPr>
      <w:r>
        <w:rPr/>
        <w:t xml:space="preserve">Изучение дисциплины должно вестись систематически.</w:t>
      </w:r>
    </w:p>
    <w:p>
      <w:pPr>
        <w:numPr>
          <w:ilvl w:val="0"/>
          <w:numId w:val="1"/>
        </w:numPr>
      </w:pPr>
      <w:r>
        <w:rPr/>
        <w:t xml:space="preserve">При изучении тем разделов нужно повторить лекционный учебный материал, изучить рекомендованную литературу, в том числе дополнительную.</w:t>
      </w:r>
    </w:p>
    <w:p>
      <w:pPr>
        <w:numPr>
          <w:ilvl w:val="0"/>
          <w:numId w:val="1"/>
        </w:numPr>
      </w:pPr>
      <w:r>
        <w:rPr/>
        <w:t xml:space="preserve">После изучения темы рекомендуется по памяти воспроизвести основные определения, понятия и суть основных положений изучаемого раздела.</w:t>
      </w:r>
    </w:p>
    <w:p>
      <w:pPr>
        <w:numPr>
          <w:ilvl w:val="0"/>
          <w:numId w:val="1"/>
        </w:numPr>
      </w:pPr>
      <w:r>
        <w:rPr/>
        <w:t xml:space="preserve">Если студенту не удалось самостоятельно разобраться в материале, необходимо сформулировать вопросы и задать их преподавателю на консультации.</w:t>
      </w:r>
    </w:p>
    <w:p>
      <w:pPr>
        <w:numPr>
          <w:ilvl w:val="0"/>
          <w:numId w:val="1"/>
        </w:numPr>
      </w:pPr>
      <w:r>
        <w:rPr/>
        <w:t xml:space="preserve">Рекомендуется ознакомиться с лекционным материалом заранее перед лекцией и сформулировать вопросы.</w:t>
      </w:r>
    </w:p>
    <w:p>
      <w:pPr>
        <w:numPr>
          <w:ilvl w:val="0"/>
          <w:numId w:val="1"/>
        </w:numPr>
      </w:pPr>
      <w:r>
        <w:rPr/>
        <w:t xml:space="preserve">Отчеты по лабораторным работам оформляются в соответствии с требованиями. В отчете требуется отразить: задание и цель работы, использованное оборудование, сформулировать физический принцип работы изучаемого устройства и изложить идею метода измерения, представить измерительную схему с комментариями, результаты в удобной для понимания графической форме, оценку полученных результатов и выводы.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Курс «Информационно-измерительная техника» способствует формированию у обучающихся знаний принципов работы, характеристик устройств современной измерительной техники и навыков их применения.</w:t>
      </w:r>
    </w:p>
    <w:p>
      <w:pPr/>
      <w:r>
        <w:rPr/>
        <w:t xml:space="preserve">Рабочая программа дисциплины предполагает проведение лабораторных занятий, а также самостоятельной работы обучающихся. В рамках самостоятельной работы обучающиеся частично изучают теоретический материал. Лабораторные занятия служат для закрепления теоретического материала и выработки умений применять его при решении задач.</w:t>
      </w:r>
    </w:p>
    <w:p>
      <w:pPr/>
      <w:r>
        <w:rPr/>
        <w:t xml:space="preserve">Перед лабораторным занятием обучающиеся знакомятся с теоретическим материалом. На практическом занятии студенты с помощью преподавателя на практике изучают конкретные примеры устройств, собирают и тестируют схемы включения, экспериментально исследуют их технические характеристики.</w:t>
      </w:r>
    </w:p>
    <w:p>
      <w:pPr/>
      <w:r>
        <w:rPr/>
        <w:t xml:space="preserve">На первом занятии по данной учебной дисциплине необходимо ознакомить студентов с порядком её изучения, раскрыть место и роль дисциплины в системе наук, её практическое значение, довести до студентов требования, предъявляемые им для получения зачета, ответить на вопросы.</w:t>
      </w:r>
    </w:p>
    <w:p>
      <w:pPr/>
      <w:r>
        <w:rPr/>
        <w:t xml:space="preserve">При подготовке к занятиям необходимо продумать план проведения, содержание вступительной, основной и заключительной части, ознакомиться с учебной литературой, публикациями периодической печати по теме занятия. Определить средства материально-технического обеспечения занятия и порядок их использования.</w:t>
      </w:r>
    </w:p>
    <w:p>
      <w:pPr/>
      <w:r>
        <w:rPr/>
        <w:t xml:space="preserve">В ходе занятия преподаватель должен назвать тему, раскрыть её смысловое содержание и для контроля усвоения учебного материала в конце задать несколько коротких вопросов аудитории для проверки и резюмирования изложенного материала. После каждого занятия сделать соответствующую запись в журналах учёта посещаемости занятий студентами. Проводить групповые и индивидуальные консультации студентов в ходе их подготовки к зачету по учебной дисциплине.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Новикова, Н. В. Электрорадиоизмерения : средства контроля : учебное пособие / Н. В. Новикова, В. О. Афонько. – Минск : РИПО, 2021. – 184 с. : ил., табл., схем. – Режим доступа: по подписке. – URL: https://biblioclub.ru/index.php?page=book&amp;id=697429 (дата обращения: 02.02.2022). – Библиогр.: с. 179-180. – ISBN 978-985-7253-66-1. – Текст : электронный.Электротехника с основами электроники : учебное пособие / А.С.Шандриков. - Минск : РИПО, 2016. - 319 с. [Электронный ресурс]. - – </w:t>
      </w:r>
      <w:r>
        <w:rPr/>
        <w:t xml:space="preserve">URL</w:t>
      </w:r>
      <w:r>
        <w:rPr/>
        <w:t xml:space="preserve">: </w:t>
      </w:r>
      <w:hyperlink r:id="rId7" w:history="1">
        <w:r>
          <w:rPr/>
          <w:t xml:space="preserve">http://biblioclub.ru/index.php?page=book&amp;id=463677</w:t>
        </w:r>
      </w:hyperlink>
      <w:r>
        <w:rPr/>
        <w:t xml:space="preserve">.</w:t>
      </w:r>
    </w:p>
    <w:p>
      <w:pPr>
        <w:numPr>
          <w:ilvl w:val="0"/>
          <w:numId w:val="2"/>
        </w:numPr>
      </w:pPr>
      <w:r>
        <w:rPr/>
        <w:t xml:space="preserve">Бабёр, А. И. Электрические измерения : учебное пособие / А. И. Бабёр, Е. Т. Харевская. – 2-е изд., стер. – Минск : РИПО, 2021. – 108 с. : ил. – Режим доступа: по подписке. – URL: https://biblioclub.ru/index.php?page=book&amp;id=697374 (дата обращения: 02.02.2022). – Библиогр.: с. 101-103. – ISBN 978-985-7253-69-2. – Текст : электронный.</w:t>
      </w:r>
    </w:p>
    <w:p>
      <w:pPr>
        <w:numPr>
          <w:ilvl w:val="0"/>
          <w:numId w:val="2"/>
        </w:numPr>
      </w:pPr>
      <w:r>
        <w:rPr/>
        <w:t xml:space="preserve">Измерительная техника, датчики : учебное пособие : [16+] / А. А. Соловьев, А. Тихонов, С. В. Бирюков [и др.] ; Омский государственный технический университет. – Омск: Омский государственный технический университет (ОмГТУ), 2020. – 323 с. : ил., табл., схем., граф. – Режим доступа: по подписке. – URL: https://biblioclub.ru/index.php?page=book&amp;id=682964 (дата обращения: 02.02.2022). – Библиогр. в кн. – ISBN 978-5-8149-3176-4. – Текст : электронный.</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Кузнецов, М.И. Основы электротехники / М.И.</w:t>
      </w:r>
      <w:r>
        <w:rPr/>
        <w:t xml:space="preserve">Кузнецов ; ред. С.В. Страхов. - 9-е изд., испр. - Москва : Высш. школа, 1964. - 560 с. [Электронный ресурс]. - </w:t>
      </w:r>
      <w:r>
        <w:rPr/>
        <w:t xml:space="preserve">URL</w:t>
      </w:r>
      <w:r>
        <w:rPr/>
        <w:t xml:space="preserve">: </w:t>
      </w:r>
      <w:hyperlink r:id="rId8" w:history="1">
        <w:r>
          <w:rPr/>
          <w:t xml:space="preserve">http://biblioclub.ru/index.php?page=book&amp;id=213777</w:t>
        </w:r>
      </w:hyperlink>
      <w:r>
        <w:rPr/>
        <w:t xml:space="preserve">.</w:t>
      </w:r>
    </w:p>
    <w:p>
      <w:pPr>
        <w:numPr>
          <w:ilvl w:val="0"/>
          <w:numId w:val="3"/>
        </w:numPr>
      </w:pPr>
      <w:r>
        <w:rPr>
          <w:i w:val="1"/>
          <w:iCs w:val="1"/>
        </w:rPr>
        <w:t xml:space="preserve">Панфилов, В.А.</w:t>
      </w:r>
      <w:r>
        <w:rPr/>
        <w:t xml:space="preserve"> Электрические измерения : учеб. для студентов образовательных учреждений среднего проф. образования, обучающихся по специальности 1004 "Электроснабжение (по отраслям)" / В. А. Панфилов. - 3-е изд., испр. - Москва : Академия, 2006. - 285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4"/>
        </w:numPr>
      </w:pPr>
      <w:r>
        <w:rPr/>
        <w:t xml:space="preserve">ОС Microsoft Windows, ОС Linux</w:t>
      </w:r>
    </w:p>
    <w:p>
      <w:pPr>
        <w:numPr>
          <w:ilvl w:val="0"/>
          <w:numId w:val="4"/>
        </w:numPr>
      </w:pPr>
      <w:r>
        <w:rPr/>
        <w:t xml:space="preserve">Пакет Microsoft Office 2007-2010 (Word, Excel, Power Point)</w:t>
      </w:r>
    </w:p>
    <w:p>
      <w:pPr>
        <w:numPr>
          <w:ilvl w:val="0"/>
          <w:numId w:val="4"/>
        </w:numPr>
      </w:pPr>
      <w:r>
        <w:rPr/>
        <w:t xml:space="preserve">Пакет для просмотра и печати документов Adobe Acrobat Reader</w:t>
      </w:r>
    </w:p>
    <w:p>
      <w:pPr>
        <w:numPr>
          <w:ilvl w:val="0"/>
          <w:numId w:val="4"/>
        </w:numPr>
      </w:pPr>
      <w:r>
        <w:rPr/>
        <w:t xml:space="preserve">Средства поиска информации в глобальной сети Интернет и веб-пространстве: MS Internet Explorer, Mozilla Firefox, Opera и др.</w:t>
      </w:r>
    </w:p>
    <w:p>
      <w:pPr>
        <w:numPr>
          <w:ilvl w:val="0"/>
          <w:numId w:val="4"/>
        </w:numPr>
      </w:pPr>
      <w:r>
        <w:rPr/>
        <w:t xml:space="preserve">электронный каталог Научной библиотеки ПетрГУ </w:t>
      </w:r>
      <w:hyperlink r:id="rId9" w:history="1">
        <w:r>
          <w:rPr>
            <w:i w:val="1"/>
            <w:iCs w:val="1"/>
          </w:rPr>
          <w:t xml:space="preserve">http://foliant.ru/catalog/psulibr</w:t>
        </w:r>
      </w:hyperlink>
      <w:r>
        <w:rPr>
          <w:i w:val="1"/>
          <w:iCs w:val="1"/>
        </w:rPr>
        <w:t xml:space="preserve"> </w:t>
      </w:r>
    </w:p>
    <w:p>
      <w:pPr>
        <w:numPr>
          <w:ilvl w:val="0"/>
          <w:numId w:val="4"/>
        </w:numPr>
      </w:pPr>
      <w:r>
        <w:rPr/>
        <w:t xml:space="preserve">электронная библиотека Республики Карелия</w:t>
      </w:r>
      <w:r>
        <w:rPr>
          <w:i w:val="1"/>
          <w:iCs w:val="1"/>
        </w:rPr>
        <w:t xml:space="preserve"> </w:t>
      </w:r>
      <w:hyperlink r:id="rId10" w:history="1">
        <w:r>
          <w:rPr>
            <w:i w:val="1"/>
            <w:iCs w:val="1"/>
          </w:rPr>
          <w:t xml:space="preserve">http://elibrary.karelia.ru/</w:t>
        </w:r>
      </w:hyperlink>
      <w:r>
        <w:rPr>
          <w:i w:val="1"/>
          <w:iCs w:val="1"/>
        </w:rPr>
        <w:t xml:space="preserve"> </w:t>
      </w:r>
    </w:p>
    <w:p>
      <w:pPr>
        <w:numPr>
          <w:ilvl w:val="0"/>
          <w:numId w:val="4"/>
        </w:numPr>
      </w:pPr>
      <w:r>
        <w:rPr/>
        <w:t xml:space="preserve">электронная библиотечная система «Университетская библиотека онлайн» </w:t>
      </w:r>
      <w:hyperlink r:id="rId11" w:history="1">
        <w:r>
          <w:rPr>
            <w:i w:val="1"/>
            <w:iCs w:val="1"/>
          </w:rPr>
          <w:t xml:space="preserve">http://biblioclub.ru/</w:t>
        </w:r>
      </w:hyperlink>
    </w:p>
    <w:p>
      <w:pPr>
        <w:numPr>
          <w:ilvl w:val="0"/>
          <w:numId w:val="4"/>
        </w:numPr>
      </w:pPr>
      <w:r>
        <w:rPr/>
        <w:t xml:space="preserve">КонсультантПлюс: справ.-правовая система. – Москва, 1992–2019.</w:t>
      </w:r>
    </w:p>
    <w:p>
      <w:pPr>
        <w:numPr>
          <w:ilvl w:val="0"/>
          <w:numId w:val="4"/>
        </w:numPr>
      </w:pPr>
      <w:r>
        <w:rPr/>
        <w:t xml:space="preserve">Федеральный портал «Российское образование». – Режим доступа: </w:t>
      </w:r>
      <w:hyperlink r:id="rId12" w:history="1">
        <w:r>
          <w:rPr/>
          <w:t xml:space="preserve">http://www.edu.ru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 система онлайн-тестирования </w:t>
      </w:r>
      <w:r>
        <w:rPr>
          <w:i w:val="1"/>
          <w:iCs w:val="1"/>
        </w:rPr>
        <w:t xml:space="preserve">http</w:t>
      </w:r>
      <w:r>
        <w:rPr>
          <w:i w:val="1"/>
          <w:iCs w:val="1"/>
        </w:rPr>
        <w:t xml:space="preserve">://</w:t>
      </w:r>
      <w:r>
        <w:rPr>
          <w:i w:val="1"/>
          <w:iCs w:val="1"/>
        </w:rPr>
        <w:t xml:space="preserve">iq</w:t>
      </w:r>
      <w:r>
        <w:rPr>
          <w:i w:val="1"/>
          <w:iCs w:val="1"/>
        </w:rPr>
        <w:t xml:space="preserve">.</w:t>
      </w:r>
      <w:r>
        <w:rPr>
          <w:i w:val="1"/>
          <w:iCs w:val="1"/>
        </w:rPr>
        <w:t xml:space="preserve">karelia</w:t>
      </w:r>
      <w:r>
        <w:rPr>
          <w:i w:val="1"/>
          <w:iCs w:val="1"/>
        </w:rPr>
        <w:t xml:space="preserve">.</w:t>
      </w:r>
      <w:r>
        <w:rPr>
          <w:i w:val="1"/>
          <w:iCs w:val="1"/>
        </w:rPr>
        <w:t xml:space="preserve">ru</w:t>
      </w:r>
      <w:r>
        <w:rPr>
          <w:i w:val="1"/>
          <w:iCs w:val="1"/>
        </w:rPr>
        <w:t xml:space="preserve">/</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w:t>
      </w:r>
      <w:r>
        <w:rPr/>
        <w:t xml:space="preserve"> </w:t>
      </w:r>
      <w:r>
        <w:rPr/>
        <w:t xml:space="preserve">Аудитория для проведения лабораторных занятий № 140 УЛК-6.</w:t>
      </w:r>
    </w:p>
    <w:p>
      <w:pPr/>
      <w:r>
        <w:rPr/>
        <w:t xml:space="preserve">Все лабораторные работы выполняются с использованием действующих и выеденных из эксплуатации устройств, приборов и установок. Для сопровождения отдельных лекций и лабораторных работ используется компьютер и проектор.</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975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1F2B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D630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C0A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045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63677" TargetMode="External"/><Relationship Id="rId8" Type="http://schemas.openxmlformats.org/officeDocument/2006/relationships/hyperlink" Target="http://biblioclub.ru/index.php?page=book&amp;id=213777" TargetMode="External"/><Relationship Id="rId9" Type="http://schemas.openxmlformats.org/officeDocument/2006/relationships/hyperlink" Target="http://foliant.ru/catalog/psulibr" TargetMode="External"/><Relationship Id="rId10" Type="http://schemas.openxmlformats.org/officeDocument/2006/relationships/hyperlink" Target="http://elibrary.karelia.ru/" TargetMode="External"/><Relationship Id="rId11" Type="http://schemas.openxmlformats.org/officeDocument/2006/relationships/hyperlink" Target="http://biblioclub.ru/" TargetMode="External"/><Relationship Id="rId12" Type="http://schemas.openxmlformats.org/officeDocument/2006/relationships/hyperlink" Target="http://www.ed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2026-04-20T22:16:37+03:00</dcterms:created>
  <dcterms:modified xsi:type="dcterms:W3CDTF">2026-04-20T22:16:37+03:00</dcterms:modified>
</cp:coreProperties>
</file>

<file path=docProps/custom.xml><?xml version="1.0" encoding="utf-8"?>
<Properties xmlns="http://schemas.openxmlformats.org/officeDocument/2006/custom-properties" xmlns:vt="http://schemas.openxmlformats.org/officeDocument/2006/docPropsVTypes"/>
</file>