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и методов исследования конструкционных материалов, выбирает конструкционные материалы в соответствии с требуемыми характеристиками для использования в области профессиональной деятельности.</w:t>
            </w:r>
          </w:p>
          <w:p/>
          <w:p>
            <w:pPr/>
            <w:r>
              <w:rPr/>
              <w:t xml:space="preserve">ОПК-5.2.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характеристиками.</w:t>
            </w:r>
          </w:p>
          <w:p/>
          <w:p>
            <w:pPr/>
            <w:r>
              <w:rPr/>
              <w:t xml:space="preserve">ОПК-5.3. Выполняет расчеты на прочность простых конструкций.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понятия. Структура механизмов Кинематика механизмов0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болтовых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Трение, смазка и изнашивание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сварные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резьбовые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шпоночные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WebCT ПетрГУ (http://webct.ru).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URL: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URL: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URL: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3D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EB8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91F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71B5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2026-04-20T22:18:07+03:00</dcterms:created>
  <dcterms:modified xsi:type="dcterms:W3CDTF">2026-04-20T22:18:07+03:00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