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ГРАФИЧЕСКИЙ ДИЗАЙН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Фрейман Екатерина Ильинична.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ОПК-9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ОПК-9 наряду с дисциплинами: Графический дизайн (О), Информационные технологии (О), Выполнение и защита выпускной квалификационной работы (И), Преддипломная практика (И), Педагогическая практика (ОИ), Ландшафтный дизайн (О), Компьютерная графика (ОИ), Типографика и шрифт (О), Художественное оформление печатной продукции (О), Дизайн упаковки (И), Фотографика (О), Дизайн окружающей среды (О), Подготовка к сдаче и сдача государственного экзамена (И), Анимация (О), Информационные технологии в образовании (Н).</w:t>
            </w:r>
          </w:p>
        </w:tc>
        <w:tc>
          <w:tcPr>
            <w:tcW w:w="3100" w:type="dxa"/>
            <w:noWrap/>
          </w:tcPr>
          <w:p>
            <w:pPr/>
            <w:r>
              <w:rPr/>
              <w:t xml:space="preserve">ОПК-9.1.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ОПК-9.2.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ОПК-9.3.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Графический дизайн (О), Графическая композиция (О), Живопись (НО), Рисунок (НО), Скульптура (О),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w:t>
            </w:r>
          </w:p>
          <w:p/>
          <w:p>
            <w:pPr/>
            <w:r>
              <w:rPr/>
              <w:t xml:space="preserve">ПК-1.2 Умение организовывать индивидуальную и совместную учебно-проектную деятельность обучающихся в предметной области Изобразительное искусство</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Мировая художественная культура</w:t>
            </w:r>
            <w:br/>
            <w:br/>
            <w:r>
              <w:rPr>
                <w:b w:val="1"/>
                <w:bCs w:val="1"/>
              </w:rPr>
              <w:t xml:space="preserve">Комментарий:</w:t>
            </w:r>
            <w:br/>
            <w:r>
              <w:rPr/>
              <w:t xml:space="preserve">Данная дисциплина участвует в формировании  компетенции ПК-2 наряду с дисциплинами: Графический дизайн (О), Выполнение и защита выпускной квалификационной работы (И), Теория декоративно-прикладного искусства с практикумом (О), Музейная практика (О), Экранные искусства (О), Учебная проектно-технологическая практика (НО), Теория декоративно-прикладного искусства с практикумом (О), Тиражная графика (О), Художественное оформление печатной продукции (О), Фотографика (О), Дизайн окружающей среды (О), Подготовка к сдаче и сдача государственного экзамена (И), Анимация (О).</w:t>
            </w:r>
          </w:p>
        </w:tc>
        <w:tc>
          <w:tcPr>
            <w:tcW w:w="3100" w:type="dxa"/>
            <w:noWrap/>
          </w:tcPr>
          <w:p>
            <w:pPr/>
            <w:r>
              <w:rPr/>
              <w:t xml:space="preserve">ПК-2.1 Знание способов организации индивидуальной и совместной учебно-проектной деятельности обучающихся в  предметной области Мировая художественная культура</w:t>
            </w:r>
          </w:p>
          <w:p/>
          <w:p>
            <w:pPr/>
            <w:r>
              <w:rPr/>
              <w:t xml:space="preserve">ПК-2.2 Уметь организовывать индивидуальную и совместную учебно-проектной деятельность обучающихся в  предметной области Мировая художественная культура</w:t>
            </w:r>
          </w:p>
          <w:p/>
          <w:p>
            <w:pPr/>
            <w:r>
              <w:rPr/>
              <w:t xml:space="preserve">ПК-2.3 Владеть навыками организации индивидуальной и совместной учебно-проектной деятельности обучающихся в  предметной области Мировая художественная культура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Графический дизайн (О), Графическая композиция (О),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Типографика и шрифт (О),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w:t>
            </w:r>
          </w:p>
        </w:tc>
        <w:tc>
          <w:tcPr>
            <w:tcW w:w="3100" w:type="dxa"/>
            <w:noWrap/>
          </w:tcPr>
          <w:p>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w:t>
            </w:r>
          </w:p>
          <w:p/>
          <w:p>
            <w:pPr/>
            <w:r>
              <w:rPr/>
              <w:t xml:space="preserve">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w:t>
            </w:r>
          </w:p>
          <w:p/>
          <w:p>
            <w:pPr/>
            <w:r>
              <w:rPr/>
              <w:t xml:space="preserve">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Графический дизайн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124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графический дизайн. </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38</w:t>
            </w:r>
          </w:p>
        </w:tc>
        <w:tc>
          <w:tcPr>
            <w:noWrap/>
          </w:tcPr>
          <w:p>
            <w:pPr>
              <w:jc w:val="left"/>
              <w:ind w:left="0" w:right="0" w:firstLine="0" w:hanging="0"/>
            </w:pPr>
            <w:r>
              <w:rPr/>
              <w:t xml:space="preserve">Творческое задание; Тест; Экзамен; Просмотр (обход)</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Создание многостраничного макета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40</w:t>
            </w:r>
          </w:p>
        </w:tc>
        <w:tc>
          <w:tcPr>
            <w:noWrap/>
          </w:tcPr>
          <w:p>
            <w:pPr>
              <w:jc w:val="left"/>
              <w:ind w:left="0" w:right="0" w:firstLine="0" w:hanging="0"/>
            </w:pPr>
            <w:r>
              <w:rPr/>
              <w:t xml:space="preserve">Творческое задание; Тест; Экзамен; Просмотр (обход)</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Работа с печатной продукцией</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42</w:t>
            </w:r>
          </w:p>
        </w:tc>
        <w:tc>
          <w:tcPr>
            <w:noWrap/>
          </w:tcPr>
          <w:p>
            <w:pPr>
              <w:jc w:val="left"/>
              <w:ind w:left="0" w:right="0" w:firstLine="0" w:hanging="0"/>
            </w:pPr>
            <w:r>
              <w:rPr/>
              <w:t xml:space="preserve">Творческое задание; Тест; Просмотр (обход)</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Создание фирменного стиля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48</w:t>
            </w:r>
          </w:p>
        </w:tc>
        <w:tc>
          <w:tcPr>
            <w:noWrap/>
          </w:tcPr>
          <w:p>
            <w:pPr>
              <w:jc w:val="left"/>
              <w:ind w:left="0" w:right="0" w:firstLine="0" w:hanging="0"/>
            </w:pPr>
            <w:r>
              <w:rPr/>
              <w:t xml:space="preserve">Творческое задание; Тест; Зачет; Экзамен; Просмотр (обход)</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120</w:t>
            </w:r>
          </w:p>
        </w:tc>
        <w:tc>
          <w:tcPr>
            <w:noWrap/>
          </w:tcPr>
          <w:p>
            <w:pPr>
              <w:jc w:val="left"/>
              <w:ind w:left="0" w:right="0" w:firstLine="0" w:hanging="0"/>
            </w:pPr>
            <w:r>
              <w:rPr/>
              <w:t xml:space="preserve">168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Графический дизайн как учебный предмет. Цели, задачи и содержание учебного курса графического дизайна. Основные законы графического дизайна. Виды графического дизайна. </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Создание многостраничного макета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Работа с печатной продукцией</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Разработка элементов фирменного стиля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Правила приемы и средства графического дизайна.</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Создание многостраничного макета</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печатной продукцией</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Создание образа объекта. Создание элементов фирменного стиля</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b w:val="1"/>
          <w:bCs w:val="1"/>
        </w:rPr>
        <w:t xml:space="preserve"> Содержание оценочных средств текущего контроля</w:t>
      </w:r>
    </w:p>
    <w:p>
      <w:pPr/>
      <w:r>
        <w:rPr/>
        <w:t xml:space="preserve">Текущий контроль осуществляется преподавателем дисциплины при проведении занятий в форме: устный опрос, тестовые задания, участие в коллоквиуме, сдача итоговых проектов, решение кейсов.</w:t>
      </w:r>
    </w:p>
    <w:p>
      <w:pPr/>
      <w:r>
        <w:rPr>
          <w:b w:val="1"/>
          <w:bCs w:val="1"/>
        </w:rPr>
        <w:t xml:space="preserve">Оценочные средства для текущего контроля</w:t>
      </w:r>
    </w:p>
    <w:p>
      <w:pPr>
        <w:numPr>
          <w:ilvl w:val="0"/>
          <w:numId w:val="2"/>
        </w:numPr>
      </w:pPr>
      <w:r>
        <w:rPr/>
        <w:t xml:space="preserve">Практические задания</w:t>
      </w:r>
    </w:p>
    <w:p>
      <w:pPr/>
      <w:r>
        <w:rPr/>
        <w:t xml:space="preserve">обработка изображений в графическом редакторе;</w:t>
      </w:r>
    </w:p>
    <w:p>
      <w:pPr/>
      <w:r>
        <w:rPr/>
        <w:t xml:space="preserve">построение векторных форм и шрифтовых композиций;</w:t>
      </w:r>
    </w:p>
    <w:p>
      <w:pPr/>
      <w:r>
        <w:rPr/>
        <w:t xml:space="preserve">подбор цветовой палитры и шрифтов в стиле определённой эпохи;</w:t>
      </w:r>
    </w:p>
    <w:p>
      <w:pPr/>
      <w:r>
        <w:rPr/>
        <w:t xml:space="preserve">создание эскизов/скетчей проектных идей.</w:t>
      </w:r>
    </w:p>
    <w:p>
      <w:pPr>
        <w:numPr>
          <w:ilvl w:val="0"/>
          <w:numId w:val="3"/>
        </w:numPr>
      </w:pPr>
      <w:r>
        <w:rPr/>
        <w:t xml:space="preserve">Анализ и обсуждение</w:t>
      </w:r>
    </w:p>
    <w:p>
      <w:pPr/>
      <w:r>
        <w:rPr/>
        <w:t xml:space="preserve">устный разбор художественных стилей и дизайнерских решений;</w:t>
      </w:r>
    </w:p>
    <w:p>
      <w:pPr/>
      <w:r>
        <w:rPr/>
        <w:t xml:space="preserve">коллективное обсуждение выполненных работ (мини-критика);</w:t>
      </w:r>
    </w:p>
    <w:p>
      <w:pPr/>
      <w:r>
        <w:rPr/>
        <w:t xml:space="preserve">самооценка и взаимооценка по критериям.</w:t>
      </w:r>
    </w:p>
    <w:p>
      <w:pPr>
        <w:numPr>
          <w:ilvl w:val="0"/>
          <w:numId w:val="4"/>
        </w:numPr>
      </w:pPr>
      <w:r>
        <w:rPr/>
        <w:t xml:space="preserve">Мини-проекты и упражнения</w:t>
      </w:r>
    </w:p>
    <w:p>
      <w:pPr/>
      <w:r>
        <w:rPr/>
        <w:t xml:space="preserve">создание афиши, постера или визитки;</w:t>
      </w:r>
    </w:p>
    <w:p>
      <w:pPr/>
      <w:r>
        <w:rPr/>
        <w:t xml:space="preserve">разработка moodboard для будущего проекта;</w:t>
      </w:r>
    </w:p>
    <w:p>
      <w:pPr/>
      <w:r>
        <w:rPr/>
        <w:t xml:space="preserve">оформление макета страницы или рекламного баннера.</w:t>
      </w:r>
    </w:p>
    <w:p>
      <w:pPr>
        <w:numPr>
          <w:ilvl w:val="0"/>
          <w:numId w:val="5"/>
        </w:numPr>
      </w:pPr>
      <w:r>
        <w:rPr>
          <w:b w:val="1"/>
          <w:bCs w:val="1"/>
        </w:rPr>
        <w:t xml:space="preserve"> Содержание оценочных средств промежуточной аттестации</w:t>
      </w:r>
    </w:p>
    <w:p>
      <w:pPr/>
      <w:r>
        <w:rPr/>
        <w:t xml:space="preserve">Промежуточная аттестация по дисциплине проводится в форме: просмотра.</w:t>
      </w:r>
    </w:p>
    <w:p>
      <w:pPr/>
      <w:r>
        <w:rPr>
          <w:b w:val="1"/>
          <w:bCs w:val="1"/>
        </w:rPr>
        <w:t xml:space="preserve">Оценочные средства для промежуточного контроля</w:t>
      </w:r>
    </w:p>
    <w:p>
      <w:pPr/>
      <w:r>
        <w:rPr/>
        <w:t xml:space="preserve">Просмотр</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тест; просмотр (обход).</w:t>
      </w:r>
    </w:p>
    <w:p>
      <w:pPr/>
      <w:r>
        <w:rPr/>
        <w:t xml:space="preserve">Оценочные средства для текущего контроля.</w:t>
      </w:r>
    </w:p>
    <w:p>
      <w:pPr/>
      <w:r>
        <w:rPr/>
        <w:t xml:space="preserve">Творческое задание</w:t>
      </w:r>
    </w:p>
    <w:p/>
    <w:p>
      <w:pPr/>
      <w:r>
        <w:rPr/>
        <w:t xml:space="preserve">Тест</w:t>
      </w:r>
    </w:p>
    <w:p/>
    <w:p>
      <w:pPr/>
      <w:r>
        <w:rPr/>
        <w:t xml:space="preserve">Просмотр (обход)</w:t>
      </w:r>
    </w:p>
    <w:p/>
    <w:p>
      <w:pPr/>
      <w:r>
        <w:rPr/>
        <w:t xml:space="preserve">5.2. Промежуточная аттестация проводится в виде:</w:t>
      </w:r>
    </w:p>
    <w:p/>
    <w:p>
      <w:pPr/>
      <w:r>
        <w:rPr/>
        <w:t xml:space="preserve">Зачет</w:t>
      </w:r>
    </w:p>
    <w:p/>
    <w:p>
      <w:pPr/>
      <w:r>
        <w:rPr/>
        <w:t xml:space="preserve">Экзамен</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pStyle w:val="Heading2"/>
      </w:pPr>
      <w:r>
        <w:rPr/>
        <w:t xml:space="preserve">Рекомендации по выполнению заданий</w:t>
      </w:r>
    </w:p>
    <w:p>
      <w:pPr/>
      <w:r>
        <w:rPr/>
        <w:t xml:space="preserve">Для успешной сдачи экзамена студент должен продемонстрировать владение профессиональными инструментами и способность решать комплексные графические задачи. Рекомендуется:</w:t>
      </w:r>
    </w:p>
    <w:p>
      <w:pPr>
        <w:numPr>
          <w:ilvl w:val="0"/>
          <w:numId w:val="6"/>
        </w:numPr>
      </w:pPr>
      <w:r>
        <w:rPr/>
        <w:t xml:space="preserve">Выполнять задания последовательно, начиная с простых упражнений и постепенно переходя к сложным проектам.</w:t>
      </w:r>
    </w:p>
    <w:p>
      <w:pPr>
        <w:numPr>
          <w:ilvl w:val="0"/>
          <w:numId w:val="6"/>
        </w:numPr>
      </w:pPr>
      <w:r>
        <w:rPr/>
        <w:t xml:space="preserve">Регулярно консультироваться с преподавателем по возникающим вопросам.</w:t>
      </w:r>
    </w:p>
    <w:p>
      <w:pPr>
        <w:numPr>
          <w:ilvl w:val="0"/>
          <w:numId w:val="6"/>
        </w:numPr>
      </w:pPr>
      <w:r>
        <w:rPr/>
        <w:t xml:space="preserve">Активно использовать учебные пособия и онлайн-ресурсы.</w:t>
      </w:r>
    </w:p>
    <w:p>
      <w:pPr>
        <w:pStyle w:val="Heading2"/>
      </w:pPr>
      <w:r>
        <w:rPr/>
        <w:t xml:space="preserve">Рекомендуемая литература</w:t>
      </w:r>
    </w:p>
    <w:p>
      <w:pPr>
        <w:numPr>
          <w:ilvl w:val="0"/>
          <w:numId w:val="7"/>
        </w:numPr>
      </w:pPr>
      <w:r>
        <w:rPr/>
        <w:t xml:space="preserve">Джон Хэтфилд. Графический дизайн. Искусство и ремесло // Москва : Астрель, 2015.</w:t>
      </w:r>
    </w:p>
    <w:p>
      <w:pPr>
        <w:numPr>
          <w:ilvl w:val="0"/>
          <w:numId w:val="7"/>
        </w:numPr>
      </w:pPr>
      <w:r>
        <w:rPr/>
        <w:t xml:space="preserve">Юхвид К., Солдатенков А.В. Дизайн рекламы. Учебник для вузов // СПб.: Издательство Политехнического университета, 2016.</w:t>
      </w:r>
    </w:p>
    <w:p>
      <w:pPr>
        <w:numPr>
          <w:ilvl w:val="0"/>
          <w:numId w:val="7"/>
        </w:numPr>
      </w:pPr>
      <w:r>
        <w:rPr/>
        <w:t xml:space="preserve">Черниховский Г.А. Основы теории графического дизайна // Новосибирск: Сибирская академия искусств, 2018.</w:t>
      </w:r>
    </w:p>
    <w:p>
      <w:pPr>
        <w:numPr>
          <w:ilvl w:val="0"/>
          <w:numId w:val="7"/>
        </w:numPr>
      </w:pPr>
      <w:r>
        <w:rPr/>
        <w:t xml:space="preserve">Нестеров Е.С. Типографика и композиция в дизайне // Ростов-на-Дону: Феникс, 2017.</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Графический дизайн является одной из основных учебных дисциплин в системе художественно-педагогического образования. Данная учебная дисциплина способствует развитию творческих способностей студентов, предусматривает приобретение специальных знаний, умений и навыков. В основу положен принцип единства теории и практики, который является необходимым условием подготовки бакалавров по профилю «Изобразительное искусство». Изучению практического курса композиции предшествуют лекции, в которых рассматриваются основополагающие понятия. При освоении курса графического дизайна необходимо максимально использовать технические средства и наглядно-демонстрационный материал (аналоговые ряды, репродукции и интернет - ресурсы). Применение их в учебном процессе значительно повышает эффективность занятий и вместе с тем способствует выработке у будущих учителей навыков использования технических средств и наглядно-демонстрационного материала в школьной практике.</w:t>
      </w:r>
    </w:p>
    <w:p>
      <w:pPr/>
      <w:r>
        <w:rPr/>
        <w:t xml:space="preserve">Для организации продуктивной деятельности преподавателей и студентов (выполнение практических работ) имеется список рекомендованных учебных пособий, содержащих необходимый теоретический материал. Каждый студент в ходе изучения данного курса должен выполнить и защитить свои  практические работы.</w:t>
      </w:r>
    </w:p>
    <w:p>
      <w:pPr/>
      <w:r>
        <w:rPr/>
        <w:t xml:space="preserve">       Текущий контроль и промежуточная аттестация студентов проводится по результатам клаузур и работ, выполненных в материале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Кениг, П. Графический рисунок : для профессиональных дизайнеров / Питер Кениг ; [перевел с английского В. Иванов]. - 3-е изд. - Москва [и др.] : Питер, 2014. - 192 с. : ил. ; 26 см. - Пер. изд.: ... / Peter A. Koenig (Boston [etc.]. - Глоссарий: с. 187-192. - Библиография: с. 186 (15 назв.).</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Дэбнер, Д. Школа графического дизайна : принципы и практика графического дизайна / Дэвид Дэбнер ; [пер. с англ. В. Е. Бельченко]. - Москва : РИПОЛ классик, [2009]. - 190 с. : ил. ; 22 см. - Глоссарий: с. 184-186. - Библиогр.: с. 187. - Источники: с. 182-183.</w:t>
      </w:r>
    </w:p>
    <w:p>
      <w:pPr>
        <w:numPr>
          <w:ilvl w:val="0"/>
          <w:numId w:val="8"/>
        </w:numPr>
      </w:pPr>
      <w:r>
        <w:rPr/>
        <w:t xml:space="preserve">Элам, К. Графический дизайн : принцип сетки / Кимберли Элам ; [перевел с английского А. Литвинов]. - Москва [и др.] : Питер, 2014. - 119 с. : ил. ; 26 см. - Пер. изд.: ... / KimberlyElam (New York, 2004). - Библиография: с. 119</w:t>
      </w:r>
      <w:r>
        <w:rPr>
          <w:b w:val="1"/>
          <w:bCs w:val="1"/>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9"/>
        </w:numPr>
      </w:pPr>
      <w:r>
        <w:rPr/>
        <w:t xml:space="preserve">Единая коллекция цифровых образовательных ресурсов [Электронный ресурс] / MTI. URL: http://school-collection.edu.ru/</w:t>
      </w:r>
    </w:p>
    <w:p>
      <w:pPr>
        <w:numPr>
          <w:ilvl w:val="0"/>
          <w:numId w:val="9"/>
        </w:numPr>
      </w:pPr>
      <w:r>
        <w:rPr/>
        <w:t xml:space="preserve">Электронный каталог Научной библиотеки ПетрГУ http://foliant.ru/catalog/psulibr</w:t>
      </w:r>
    </w:p>
    <w:p>
      <w:pPr>
        <w:numPr>
          <w:ilvl w:val="0"/>
          <w:numId w:val="9"/>
        </w:numPr>
      </w:pPr>
      <w:r>
        <w:rPr/>
        <w:t xml:space="preserve">Электронная библиотека Республики Карелия http://elibrary.karelia.ru/</w:t>
      </w:r>
    </w:p>
    <w:p>
      <w:pPr>
        <w:numPr>
          <w:ilvl w:val="0"/>
          <w:numId w:val="9"/>
        </w:numPr>
      </w:pPr>
      <w:r>
        <w:rPr/>
        <w:t xml:space="preserve">Электронная библиотечная система «Университетская библиотека онлайн» </w:t>
      </w:r>
      <w:hyperlink r:id="rId7" w:history="1">
        <w:r>
          <w:rPr/>
          <w:t xml:space="preserve">http://biblioclub.ru/</w:t>
        </w:r>
      </w:hyperlink>
    </w:p>
    <w:p>
      <w:pPr>
        <w:numPr>
          <w:ilvl w:val="0"/>
          <w:numId w:val="9"/>
        </w:numPr>
      </w:pPr>
      <w:r>
        <w:rPr/>
        <w:t xml:space="preserve">Российский общеобразовательный портал // http://www.school.edu.ru/</w:t>
      </w:r>
    </w:p>
    <w:p>
      <w:pPr>
        <w:numPr>
          <w:ilvl w:val="0"/>
          <w:numId w:val="9"/>
        </w:numPr>
      </w:pPr>
      <w:r>
        <w:rPr/>
        <w:t xml:space="preserve">Справочная правовая информационная система «КонсультантПлюс».//</w:t>
      </w:r>
      <w:hyperlink r:id="rId8" w:history="1">
        <w:r>
          <w:rPr/>
          <w:t xml:space="preserve">http://www.consultant.ru/</w:t>
        </w:r>
      </w:hyperlink>
      <w:r>
        <w:rPr/>
        <w:t xml:space="preserve"> (открытый ресурс).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BC49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5BA04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47A65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30955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52D01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25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A4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1E4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719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23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 Id="rId8"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2026-04-21T09:26:59+03:00</dcterms:created>
  <dcterms:modified xsi:type="dcterms:W3CDTF">2026-04-21T09:26:59+03:00</dcterms:modified>
</cp:coreProperties>
</file>

<file path=docProps/custom.xml><?xml version="1.0" encoding="utf-8"?>
<Properties xmlns="http://schemas.openxmlformats.org/officeDocument/2006/custom-properties" xmlns:vt="http://schemas.openxmlformats.org/officeDocument/2006/docPropsVTypes"/>
</file>