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КОМПЬЮТЕРНЫЕ ТЕХНОЛОГИИ В ДИЗАЙНЕ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Фрейман Екатерина Ильинична.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Т.А. Волошина,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Информационные компьютерные технологии в дизайне (О), Подготовка к защите и защита выпускной квалификационной работы (И), Философия (О), Академическая живопись (НО), История изобразительного искусства (НО), Академический рисунок (НО), Компьютерная графика (НО), Библиография (+), Волонтерство (+),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Дизайн окружающей среды (О), Типографика и шрифт (О), Тиражная графика (И), Современное искусство (О), WEB-дизайн (ОИ), Инфографика (О), Информационные компьютерные технологии в дизайне (О), Дизайн упаковки (О), Предпечатные технологии (О), Анимация (О), Айдентика и создание брендбукинга (И), Подготовка к защите и защита выпускной квалификационной работы (И), Производственная практика (О), Академическая живопись (НО), Академическая скульптура и пластическое моделирование (О), Основы черчения в изобразительном искусстве (О), Академический рисунок (НО), Компьютерная графика (НО), Пропедевтика (Н), Перспектива в рисунке (О), Композиция (О), Цветоведение и колористика (Н), Предметный дизайн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Владеет принципами линейно-конструктивного построения, цветового решения композиции, современной шрифтовой культуру и способах проектной графики; </w:t>
            </w:r>
          </w:p>
          <w:p/>
          <w:p>
            <w:pPr/>
            <w:r>
              <w:rPr/>
              <w:t xml:space="preserve">ОПК-4.2. Анализирует варианты применения линейно-конструктивного построения, цветового решения композиции, современной шрифтовой культуры и способов проектной графики в профессиональной деятельности;</w:t>
            </w:r>
          </w:p>
          <w:p/>
          <w:p>
            <w:pPr/>
            <w:r>
              <w:rPr/>
              <w:t xml:space="preserve">ОПК-4.3. Применяет при проектировании, моделировании, конструировании предметов, товаров, промышленных образцов и коллекций, художественных предметно-пространственных комплексов, интерьеров зданий и сооружений архитектурно-пространственной среды, объектов ландшафтного дизайна оптимальные решения линейно-конструктивного построения, цветового решения композиции, современной шрифтовой культуры и способов проектной графики.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Иллюстрация (О), WEB-дизайн (ОИ), Информационные компьютерные технологии в дизайне (О), Дизайн упаковки (О), Предпечатные технологии (О), Анимация (О), Айдентика и создание брендбукинга (И), Подготовка к защите и защита выпускной квалификационной работы (И), Компьютерная графика (НО), Перспектива в рисунке (О), Рекламные технологии в дизайне (О), Экономика предпринимательства (О), Предметный дизайн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ОПК-6.2.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компьютерные технологии в дизайне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Композиция, Компьютерная графика, Иллюстрация, Академический рисунок.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технологии в векторной графике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технологии в растровой графике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технологии в мультимедиа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разработке проекта в программе SVG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упражнений в программе Inkscape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упражнения в My Paint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GIMP — GNU-программа для обработки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Pixlr — редактор фото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Sumo Paint — браузерное приложение для создания графического дизайна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Image Magick — конвертер Bitmap-изображений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презентационной графики.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мультимедиа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видеоданных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мультимедийного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творческого проекта в Paint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проектов.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творческого задания в Pixlr. Обработка фото.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практических работ.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творческого проекта. Проектирование мультимедийного продукта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творческого проекта.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«Информационные компьютерные технологии в дизайне» реализуется для студентов направления подготовки</w:t>
      </w:r>
      <w:r>
        <w:rPr/>
        <w:t xml:space="preserve"> </w:t>
      </w:r>
      <w:r>
        <w:rPr/>
        <w:t xml:space="preserve">"Дизайн" профиль "Коммуникативный дизайн". На лекционных занятиях рассматриваются основные художественно-технологические моменты разделов курса с использованием традиционных образовательных технологий, обозначаются темы и вопросы, которые требуют самостоятельного изучения и последующего обсуждения.</w:t>
      </w:r>
    </w:p>
    <w:p>
      <w:pPr/>
      <w:r>
        <w:rPr/>
        <w:t xml:space="preserve">При проведении аудиторных занятий используются метод демонстрации или медиатехнологии. На экране педагог демонстрирует разработки дизайнеров по использованию той или иной технологии. Занятия проводятся с применением технологии объяснительно-иллюстративного обучения. Визуальная насыщенность учебного материала в этом случае позволяет сделать его ярким, убедительным и способствует интенсификации процесса усвоения материала.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творческих работ. Технология объяснительно-иллюстративного обучения также позволяет формировать у обучающихся общеучебные (организационные, интеллектуальные, информационные) и специальные (предметные) умения.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</w:t>
      </w:r>
      <w:r>
        <w:rPr/>
        <w:t xml:space="preserve"> </w:t>
      </w:r>
      <w:r>
        <w:rPr/>
        <w:t xml:space="preserve">При освоении дисциплины</w:t>
      </w:r>
      <w:r>
        <w:rPr/>
        <w:t xml:space="preserve"> </w:t>
      </w:r>
      <w:r>
        <w:rPr/>
        <w:t xml:space="preserve"> используются следующие образовательные технологии: мозговой штурм, проектное обучение.</w:t>
      </w:r>
    </w:p>
    <w:p>
      <w:pPr/>
      <w:r>
        <w:rPr/>
        <w:t xml:space="preserve"> </w:t>
      </w:r>
      <w:r>
        <w:rPr/>
        <w:t xml:space="preserve">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доработке творческих проектов и подготовке к</w:t>
      </w:r>
      <w:r>
        <w:rPr/>
        <w:t xml:space="preserve"> </w:t>
      </w:r>
      <w:r>
        <w:rPr/>
        <w:t xml:space="preserve"> промежуточной аттестации. Внеаудиторная работа проводится в виде работы графической лаборатории. При выполнении самостоятельной работы обучающиеся используют источники, приведенные в списке рекомендуемой литературы и Интернет-источники.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Выполнить творческое задание, используя инструмент растровой графики:</w:t>
      </w:r>
    </w:p>
    <w:p>
      <w:pPr/>
      <w:r>
        <w:rPr/>
        <w:t xml:space="preserve">- образы анимационных героев,</w:t>
      </w:r>
    </w:p>
    <w:p>
      <w:pPr/>
      <w:r>
        <w:rPr/>
        <w:t xml:space="preserve">- компьютерный портрет</w:t>
      </w:r>
    </w:p>
    <w:p>
      <w:pPr/>
      <w:r>
        <w:rPr/>
        <w:t xml:space="preserve">- плакат и др. </w:t>
      </w:r>
      <w:r>
        <w:rPr/>
        <w:t xml:space="preserve">(на выбор студента)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просмотра работ комиссией.</w:t>
      </w:r>
      <w:r>
        <w:rPr/>
        <w:t xml:space="preserve"> </w:t>
      </w:r>
      <w:r>
        <w:rPr/>
        <w:t xml:space="preserve"> Студенты выкладывают свои работы в пространстве. Работы должны быть закончены, оформлены, снабжены этикеткой. Преподаватели кафедры, ведущие художественные дисциплины, просматривают работы, обсуждают уровень сформированности навыков, коллегиально принимают решение.</w:t>
      </w:r>
      <w:r>
        <w:rPr/>
        <w:t xml:space="preserve"> </w:t>
      </w:r>
    </w:p>
    <w:p/>
    <w:p>
      <w:pPr/>
      <w:r>
        <w:rPr/>
        <w:t xml:space="preserve">Экзамен</w:t>
      </w:r>
    </w:p>
    <w:p>
      <w:pPr/>
    </w:p>
    <w:p>
      <w:pPr/>
      <w:r>
        <w:rPr/>
        <w:t xml:space="preserve">Экзамен проводится в виде просмотра работ комиссией.</w:t>
      </w:r>
      <w:r>
        <w:rPr/>
        <w:t xml:space="preserve"> </w:t>
      </w:r>
      <w:r>
        <w:rPr/>
        <w:t xml:space="preserve"> Студенты выкладывают свои работы в пространстве. Работы должны быть закончены, оформлены, снабжены этикеткой. Преподаватели кафедры, ведущие художественные дисциплины, просматривают работы, обсуждают уровень сформированности навыков, коллегиально принимают решение.</w:t>
      </w:r>
      <w:r>
        <w:rPr/>
        <w:t xml:space="preserve"> </w:t>
      </w:r>
    </w:p>
    <w:p>
      <w:pPr/>
      <w:r>
        <w:rPr/>
        <w:t xml:space="preserve">Основные программы для выполнения творческих работ:</w:t>
      </w:r>
    </w:p>
    <w:p>
      <w:pPr>
        <w:numPr>
          <w:ilvl w:val="0"/>
          <w:numId w:val="1"/>
        </w:numPr>
      </w:pPr>
      <w:r>
        <w:rPr/>
        <w:t xml:space="preserve">Paint</w:t>
      </w:r>
      <w:r>
        <w:rPr/>
        <w:t xml:space="preserve">.</w:t>
      </w:r>
      <w:r>
        <w:rPr/>
        <w:t xml:space="preserve">net</w:t>
      </w:r>
      <w:r>
        <w:rPr/>
        <w:t xml:space="preserve"> — бесплатное программное обеспечение для редактирования изображений под </w:t>
      </w:r>
      <w:r>
        <w:rPr/>
        <w:t xml:space="preserve">Windows</w:t>
      </w:r>
    </w:p>
    <w:p>
      <w:pPr>
        <w:numPr>
          <w:ilvl w:val="0"/>
          <w:numId w:val="1"/>
        </w:numPr>
      </w:pPr>
      <w:r>
        <w:rPr/>
        <w:t xml:space="preserve">GIMP</w:t>
      </w:r>
      <w:r>
        <w:rPr/>
        <w:t xml:space="preserve"> — </w:t>
      </w:r>
      <w:r>
        <w:rPr/>
        <w:t xml:space="preserve">GNU</w:t>
      </w:r>
      <w:r>
        <w:rPr/>
        <w:t xml:space="preserve">-программа для обработки изображений под </w:t>
      </w:r>
      <w:r>
        <w:rPr/>
        <w:t xml:space="preserve">Linux</w:t>
      </w:r>
      <w:r>
        <w:rPr/>
        <w:t xml:space="preserve">, </w:t>
      </w:r>
      <w:r>
        <w:rPr/>
        <w:t xml:space="preserve">Windows</w:t>
      </w:r>
      <w:r>
        <w:rPr/>
        <w:t xml:space="preserve"> и </w:t>
      </w:r>
      <w:r>
        <w:rPr/>
        <w:t xml:space="preserve">Mac</w:t>
      </w:r>
      <w:r>
        <w:rPr/>
        <w:t xml:space="preserve"> </w:t>
      </w:r>
      <w:r>
        <w:rPr/>
        <w:t xml:space="preserve">OS</w:t>
      </w:r>
    </w:p>
    <w:p>
      <w:pPr>
        <w:numPr>
          <w:ilvl w:val="0"/>
          <w:numId w:val="1"/>
        </w:numPr>
      </w:pPr>
      <w:r>
        <w:rPr/>
        <w:t xml:space="preserve">Pixlr</w:t>
      </w:r>
      <w:r>
        <w:rPr/>
        <w:t xml:space="preserve"> — редактор фото для </w:t>
      </w:r>
      <w:r>
        <w:rPr/>
        <w:t xml:space="preserve">iPhone</w:t>
      </w:r>
      <w:r>
        <w:rPr/>
        <w:t xml:space="preserve">, </w:t>
      </w:r>
      <w:r>
        <w:rPr/>
        <w:t xml:space="preserve">iPad</w:t>
      </w:r>
      <w:r>
        <w:rPr/>
        <w:t xml:space="preserve">, </w:t>
      </w:r>
      <w:r>
        <w:rPr/>
        <w:t xml:space="preserve">Mac</w:t>
      </w:r>
      <w:r>
        <w:rPr/>
        <w:t xml:space="preserve"> </w:t>
      </w:r>
      <w:r>
        <w:rPr/>
        <w:t xml:space="preserve">OS</w:t>
      </w:r>
      <w:r>
        <w:rPr/>
        <w:t xml:space="preserve"> и </w:t>
      </w:r>
      <w:r>
        <w:rPr/>
        <w:t xml:space="preserve">Android</w:t>
      </w:r>
    </w:p>
    <w:p>
      <w:pPr>
        <w:numPr>
          <w:ilvl w:val="0"/>
          <w:numId w:val="1"/>
        </w:numPr>
      </w:pPr>
      <w:r>
        <w:rPr/>
        <w:t xml:space="preserve">Sumo</w:t>
      </w:r>
      <w:r>
        <w:rPr/>
        <w:t xml:space="preserve"> </w:t>
      </w:r>
      <w:r>
        <w:rPr/>
        <w:t xml:space="preserve">Paint</w:t>
      </w:r>
      <w:r>
        <w:rPr/>
        <w:t xml:space="preserve"> — браузерное приложение для создания графического дизайна.</w:t>
      </w:r>
    </w:p>
    <w:p>
      <w:pPr>
        <w:numPr>
          <w:ilvl w:val="0"/>
          <w:numId w:val="1"/>
        </w:numPr>
      </w:pPr>
      <w:r>
        <w:rPr/>
        <w:t xml:space="preserve">Image</w:t>
      </w:r>
      <w:r>
        <w:rPr/>
        <w:t xml:space="preserve"> </w:t>
      </w:r>
      <w:r>
        <w:rPr/>
        <w:t xml:space="preserve">Magick</w:t>
      </w:r>
      <w:r>
        <w:rPr/>
        <w:t xml:space="preserve"> — конвертер </w:t>
      </w:r>
      <w:r>
        <w:rPr/>
        <w:t xml:space="preserve">Bitmap</w:t>
      </w:r>
      <w:r>
        <w:rPr/>
        <w:t xml:space="preserve">-изображений для </w:t>
      </w:r>
      <w:r>
        <w:rPr/>
        <w:t xml:space="preserve">Windows</w:t>
      </w:r>
      <w:r>
        <w:rPr/>
        <w:t xml:space="preserve">, </w:t>
      </w:r>
      <w:r>
        <w:rPr/>
        <w:t xml:space="preserve">Linux</w:t>
      </w:r>
      <w:r>
        <w:rPr/>
        <w:t xml:space="preserve">, </w:t>
      </w:r>
      <w:r>
        <w:rPr/>
        <w:t xml:space="preserve">Mac</w:t>
      </w:r>
      <w:r>
        <w:rPr/>
        <w:t xml:space="preserve"> </w:t>
      </w:r>
      <w:r>
        <w:rPr/>
        <w:t xml:space="preserve">OS</w:t>
      </w:r>
      <w:r>
        <w:rPr/>
        <w:t xml:space="preserve"> </w:t>
      </w:r>
      <w:r>
        <w:rPr/>
        <w:t xml:space="preserve">X</w:t>
      </w:r>
      <w:r>
        <w:rPr/>
        <w:t xml:space="preserve">, </w:t>
      </w:r>
      <w:r>
        <w:rPr/>
        <w:t xml:space="preserve">Android</w:t>
      </w:r>
      <w:r>
        <w:rPr/>
        <w:t xml:space="preserve"> и </w:t>
      </w:r>
      <w:r>
        <w:rPr/>
        <w:t xml:space="preserve">iOS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виде просмотра работ в современных компьютерных программах</w:t>
      </w:r>
      <w:r>
        <w:rPr/>
        <w:t xml:space="preserve"> </w:t>
      </w:r>
      <w:r>
        <w:rPr/>
        <w:t xml:space="preserve">2</w:t>
      </w:r>
      <w:r>
        <w:rPr/>
        <w:t xml:space="preserve">D</w:t>
      </w:r>
      <w:r>
        <w:rPr/>
        <w:t xml:space="preserve"> / 3</w:t>
      </w:r>
      <w:r>
        <w:rPr/>
        <w:t xml:space="preserve">D</w:t>
      </w:r>
      <w:r>
        <w:rPr/>
        <w:t xml:space="preserve"> и анимации.</w:t>
      </w:r>
      <w:r>
        <w:rPr/>
        <w:t xml:space="preserve"> </w:t>
      </w:r>
      <w:r>
        <w:rPr/>
        <w:t xml:space="preserve">Студенты выкладывают свои работы на компьютере. Работы должны быть закончены, оформлены. Преподаватели кафедры, ведущие дисциплины по дизайну, просматривают работы, обсуждают уровень сформированности навыков, коллегиально принимают решение.</w:t>
      </w:r>
      <w:r>
        <w:rPr/>
        <w:t xml:space="preserve"> </w:t>
      </w:r>
    </w:p>
    <w:p>
      <w:pPr/>
      <w:r>
        <w:rPr/>
        <w:t xml:space="preserve">Основные программы для выполнения творческих работ:</w:t>
      </w:r>
    </w:p>
    <w:p>
      <w:pPr>
        <w:numPr>
          <w:ilvl w:val="0"/>
          <w:numId w:val="2"/>
        </w:numPr>
      </w:pPr>
      <w:r>
        <w:rPr/>
        <w:t xml:space="preserve">Daz</w:t>
      </w:r>
      <w:r>
        <w:rPr/>
        <w:t xml:space="preserve"> </w:t>
      </w:r>
      <w:r>
        <w:rPr/>
        <w:t xml:space="preserve">Studio</w:t>
      </w:r>
      <w:r>
        <w:rPr/>
        <w:t xml:space="preserve"> — 3</w:t>
      </w:r>
      <w:r>
        <w:rPr/>
        <w:t xml:space="preserve">D</w:t>
      </w:r>
      <w:r>
        <w:rPr/>
        <w:t xml:space="preserve">-модели, 3</w:t>
      </w:r>
      <w:r>
        <w:rPr/>
        <w:t xml:space="preserve">D</w:t>
      </w:r>
      <w:r>
        <w:rPr/>
        <w:t xml:space="preserve">-анимации для </w:t>
      </w:r>
      <w:r>
        <w:rPr/>
        <w:t xml:space="preserve">Windows</w:t>
      </w:r>
      <w:r>
        <w:rPr/>
        <w:t xml:space="preserve"> и </w:t>
      </w:r>
      <w:r>
        <w:rPr/>
        <w:t xml:space="preserve">Mac</w:t>
      </w:r>
    </w:p>
    <w:p>
      <w:pPr>
        <w:numPr>
          <w:ilvl w:val="0"/>
          <w:numId w:val="2"/>
        </w:numPr>
      </w:pPr>
      <w:r>
        <w:rPr/>
        <w:t xml:space="preserve">Sculptris</w:t>
      </w:r>
      <w:r>
        <w:rPr/>
        <w:t xml:space="preserve"> — программное обеспечение для разработки 3</w:t>
      </w:r>
      <w:r>
        <w:rPr/>
        <w:t xml:space="preserve">D</w:t>
      </w:r>
      <w:r>
        <w:rPr/>
        <w:t xml:space="preserve"> под </w:t>
      </w:r>
      <w:r>
        <w:rPr/>
        <w:t xml:space="preserve">Windows</w:t>
      </w:r>
      <w:r>
        <w:rPr/>
        <w:t xml:space="preserve"> и </w:t>
      </w:r>
      <w:r>
        <w:rPr/>
        <w:t xml:space="preserve">Mac</w:t>
      </w:r>
    </w:p>
    <w:p>
      <w:pPr>
        <w:numPr>
          <w:ilvl w:val="0"/>
          <w:numId w:val="2"/>
        </w:numPr>
      </w:pPr>
      <w:r>
        <w:rPr/>
        <w:t xml:space="preserve">Blender</w:t>
      </w:r>
      <w:r>
        <w:rPr/>
        <w:t xml:space="preserve"> — бесплатное программное обеспечение с открытым исходным кодом для создания 3</w:t>
      </w:r>
      <w:r>
        <w:rPr/>
        <w:t xml:space="preserve">D</w:t>
      </w:r>
      <w:r>
        <w:rPr/>
        <w:t xml:space="preserve"> под </w:t>
      </w:r>
      <w:r>
        <w:rPr/>
        <w:t xml:space="preserve">Windows</w:t>
      </w:r>
      <w:r>
        <w:rPr/>
        <w:t xml:space="preserve">, </w:t>
      </w:r>
      <w:r>
        <w:rPr/>
        <w:t xml:space="preserve">Mac</w:t>
      </w:r>
      <w:r>
        <w:rPr/>
        <w:t xml:space="preserve"> и </w:t>
      </w:r>
      <w:r>
        <w:rPr/>
        <w:t xml:space="preserve">Linux</w:t>
      </w:r>
    </w:p>
    <w:p>
      <w:pPr>
        <w:numPr>
          <w:ilvl w:val="0"/>
          <w:numId w:val="2"/>
        </w:numPr>
      </w:pPr>
      <w:r>
        <w:rPr/>
        <w:t xml:space="preserve">Google</w:t>
      </w:r>
      <w:r>
        <w:rPr/>
        <w:t xml:space="preserve"> </w:t>
      </w:r>
      <w:r>
        <w:rPr/>
        <w:t xml:space="preserve">SketchUp</w:t>
      </w:r>
      <w:r>
        <w:rPr/>
        <w:t xml:space="preserve"> — 3</w:t>
      </w:r>
      <w:r>
        <w:rPr/>
        <w:t xml:space="preserve">D</w:t>
      </w:r>
      <w:r>
        <w:rPr/>
        <w:t xml:space="preserve"> для каждого на </w:t>
      </w:r>
      <w:r>
        <w:rPr/>
        <w:t xml:space="preserve">Windows</w:t>
      </w:r>
      <w:r>
        <w:rPr/>
        <w:t xml:space="preserve"> и </w:t>
      </w:r>
      <w:r>
        <w:rPr/>
        <w:t xml:space="preserve">Mac</w:t>
      </w:r>
    </w:p>
    <w:p>
      <w:pPr>
        <w:numPr>
          <w:ilvl w:val="0"/>
          <w:numId w:val="2"/>
        </w:numPr>
      </w:pPr>
      <w:r>
        <w:rPr/>
        <w:t xml:space="preserve">3</w:t>
      </w:r>
      <w:r>
        <w:rPr/>
        <w:t xml:space="preserve">D</w:t>
      </w:r>
      <w:r>
        <w:rPr/>
        <w:t xml:space="preserve"> </w:t>
      </w:r>
      <w:r>
        <w:rPr/>
        <w:t xml:space="preserve">Canvas</w:t>
      </w:r>
      <w:r>
        <w:rPr/>
        <w:t xml:space="preserve"> — программное обеспечение для 3</w:t>
      </w:r>
      <w:r>
        <w:rPr/>
        <w:t xml:space="preserve">D</w:t>
      </w:r>
      <w:r>
        <w:rPr/>
        <w:t xml:space="preserve">-моделирования под ОС </w:t>
      </w:r>
      <w:r>
        <w:rPr/>
        <w:t xml:space="preserve">Windows</w:t>
      </w:r>
    </w:p>
    <w:p>
      <w:pPr>
        <w:numPr>
          <w:ilvl w:val="0"/>
          <w:numId w:val="2"/>
        </w:numPr>
      </w:pPr>
      <w:r>
        <w:rPr/>
        <w:t xml:space="preserve">Art</w:t>
      </w:r>
      <w:r>
        <w:rPr/>
        <w:t xml:space="preserve"> </w:t>
      </w:r>
      <w:r>
        <w:rPr/>
        <w:t xml:space="preserve">of</w:t>
      </w:r>
      <w:r>
        <w:rPr/>
        <w:t xml:space="preserve"> </w:t>
      </w:r>
      <w:r>
        <w:rPr/>
        <w:t xml:space="preserve">Illusion</w:t>
      </w:r>
      <w:r>
        <w:rPr/>
        <w:t xml:space="preserve"> — программное обеспечение с открытым исходным кодом для 3</w:t>
      </w:r>
      <w:r>
        <w:rPr/>
        <w:t xml:space="preserve">D</w:t>
      </w:r>
      <w:r>
        <w:rPr/>
        <w:t xml:space="preserve">-моделирования на </w:t>
      </w:r>
      <w:r>
        <w:rPr/>
        <w:t xml:space="preserve">Java</w:t>
      </w:r>
    </w:p>
    <w:p>
      <w:pPr>
        <w:numPr>
          <w:ilvl w:val="0"/>
          <w:numId w:val="2"/>
        </w:numPr>
      </w:pPr>
      <w:r>
        <w:rPr/>
        <w:t xml:space="preserve">Anim</w:t>
      </w:r>
      <w:r>
        <w:rPr/>
        <w:t xml:space="preserve">8</w:t>
      </w:r>
      <w:r>
        <w:rPr/>
        <w:t xml:space="preserve">or</w:t>
      </w:r>
      <w:r>
        <w:rPr/>
        <w:t xml:space="preserve"> — программное обеспечение для 3</w:t>
      </w:r>
      <w:r>
        <w:rPr/>
        <w:t xml:space="preserve">D</w:t>
      </w:r>
      <w:r>
        <w:rPr/>
        <w:t xml:space="preserve">-моделирования под </w:t>
      </w:r>
      <w:r>
        <w:rPr/>
        <w:t xml:space="preserve">Windows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«Информационные компьютерные технологии в дизайне» реализуется для студентов направления подготовки</w:t>
      </w:r>
      <w:r>
        <w:rPr/>
        <w:t xml:space="preserve"> </w:t>
      </w:r>
      <w:r>
        <w:rPr/>
        <w:t xml:space="preserve">"Дизайн" профиль "Коммуникативный дизайн".</w:t>
      </w:r>
      <w:r>
        <w:rPr/>
        <w:t xml:space="preserve"> </w:t>
      </w:r>
      <w:r>
        <w:rPr/>
        <w:t xml:space="preserve">Самостоятельная работа обучающихся выполняется по заданию при методическом руководстве преподавателя, но без его непосредственного участия. Самостоятельная работа подразделяется на аудиторные занятия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разделов, осваиваемых во время аудиторной работы.</w:t>
      </w:r>
      <w:r>
        <w:rPr/>
        <w:t xml:space="preserve">  </w:t>
      </w:r>
      <w:r>
        <w:rPr/>
        <w:t xml:space="preserve"> Самостоятельная работа студентов организуется по всем темам программы и занимает достаточно большой объем времени.</w:t>
      </w:r>
    </w:p>
    <w:p>
      <w:pPr/>
      <w:r>
        <w:rPr/>
        <w:t xml:space="preserve">Для лучшего усвоения материала следует рекомендовать студентам самостоятельно работать с специализированными программами дома. Это поможет закрепить полученные знания.</w:t>
      </w:r>
    </w:p>
    <w:p>
      <w:pPr/>
      <w:r>
        <w:rPr/>
        <w:t xml:space="preserve">Прилагаемые к программе списки источников, а также основной и дополнительной литературы, составляют необходимую научно-теоретическую базу преподавания курса. В них содержится основная информация для преподавателей о наличии научно-методической и научной литературы, а также об опубликованных источниках, которые могут быть использованы при работе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«Информационные компьютерные технологии в дизайне» предназначена для студентов направления "Дизайн" профиль "Коммуникативный дизайн".</w:t>
      </w:r>
      <w:r>
        <w:rPr/>
        <w:t xml:space="preserve"> </w:t>
      </w:r>
      <w:r>
        <w:rPr/>
        <w:t xml:space="preserve"> Форма промежуточной аттестации - зачет и экзамены. </w:t>
      </w:r>
      <w:r>
        <w:rPr/>
        <w:t xml:space="preserve"> </w:t>
      </w:r>
      <w:r>
        <w:rPr/>
        <w:t xml:space="preserve">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В преподавании дисциплины используются классические контактные формы обучения –</w:t>
      </w:r>
      <w:r>
        <w:rPr/>
        <w:t xml:space="preserve"> </w:t>
      </w:r>
      <w:r>
        <w:rPr/>
        <w:t xml:space="preserve"> практикумы, творческие задания.</w:t>
      </w:r>
      <w:r>
        <w:rPr/>
        <w:t xml:space="preserve"> </w:t>
      </w:r>
      <w:r>
        <w:rPr/>
        <w:t xml:space="preserve"> Самостоятельная работа (см. раздел 3.4) предполагает подготовку к выполнению заданий практических занятий промежуточной аттестации. Преподаватель в журнале отмечает выполнение практических и самостоятельных работ, активность работы на занятиях. Для успешного изучения дисциплины используется учебная литература и имеющиеся электронные ресурсы, список которых приведен в разделе 8.</w:t>
      </w:r>
      <w:r>
        <w:rPr/>
        <w:t xml:space="preserve"> </w:t>
      </w:r>
    </w:p>
    <w:p>
      <w:pPr/>
      <w:r>
        <w:rPr/>
        <w:t xml:space="preserve">Курс направлен на отработку умений практического использования информационных технологий в профессиональной деятельности дизайнера; формирование у обучающихся </w:t>
      </w:r>
      <w:r>
        <w:rPr/>
        <w:t xml:space="preserve"> </w:t>
      </w:r>
      <w:r>
        <w:rPr/>
        <w:t xml:space="preserve">системы оптимальных и эффективных инструментальных действий при решении образовательных задач. Эффективна демонстрация образцов действий с использованием проекционной техники.</w:t>
      </w:r>
    </w:p>
    <w:p>
      <w:pPr/>
      <w:r>
        <w:rPr/>
        <w:t xml:space="preserve">Преподавателю рекомендуется уделять внимание этапу анализа результатов работы студентов. В ходе устной беседы проверить знание терминологии, функционала программ.</w:t>
      </w:r>
    </w:p>
    <w:p>
      <w:pPr/>
      <w:r>
        <w:rPr/>
        <w:t xml:space="preserve">Познавательная активность студентов на занятиях обеспечивается сочетанием словесных, наглядных и практических методов с элементами проблемного обучения, работой с различными информационными источниками, решением познавательных и практико-ориентированных задач.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  <w:br/>
      <w:r>
        <w:rPr/>
        <w:t xml:space="preserve">К</w:t>
      </w:r>
      <w:r>
        <w:rPr/>
        <w:t xml:space="preserve"> </w:t>
      </w:r>
      <w:r>
        <w:rPr/>
        <w:t xml:space="preserve"> зачету и</w:t>
      </w:r>
      <w:r>
        <w:rPr/>
        <w:t xml:space="preserve"> </w:t>
      </w:r>
      <w:r>
        <w:rPr/>
        <w:t xml:space="preserve"> экзаменам допускаются обучающиеся, не имеющие задолженностей по всем видам занятий и работ в семестрах.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https://urait.ru/bcode/563913</w:t>
        </w:r>
      </w:hyperlink>
      <w:r>
        <w:rPr/>
        <w:t xml:space="preserve"> (дата обращения: 20.09.2025).</w:t>
      </w:r>
    </w:p>
    <w:p>
      <w:pPr/>
      <w:r>
        <w:rPr/>
        <w:t xml:space="preserve">Информационные технологии : учебник / Ю. Ю. Громов, И. В. Дидрих, О. Г. Иванова [и др.] ; Тамбовский государственный технический университет. – Тамбов : Тамбовский государственный технический университет (ТГТУ), 2015. – 260 с. : ил., табл., схем. – Режим доступа: по подписке. – URL: </w:t>
      </w:r>
      <w:hyperlink r:id="rId8" w:history="1">
        <w:r>
          <w:rPr/>
          <w:t xml:space="preserve">https://biblioclub.ru/index.php?page=book&amp;id=444641</w:t>
        </w:r>
      </w:hyperlink>
      <w:r>
        <w:rPr/>
        <w:t xml:space="preserve"> (дата обращения: 20.09.2025). – Библиогр. в кн. – ISBN 978-5-8265-1428-3.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Богданова,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В. Информационные технологии: учебное пособие для студентов высших учебных заведений /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Богданова, А.</w:t>
      </w:r>
      <w:r>
        <w:rPr/>
        <w:t xml:space="preserve"> </w:t>
      </w:r>
      <w:r>
        <w:rPr/>
        <w:t xml:space="preserve">Н.</w:t>
      </w:r>
      <w:r>
        <w:rPr/>
        <w:t xml:space="preserve"> </w:t>
      </w:r>
      <w:r>
        <w:rPr/>
        <w:t xml:space="preserve">Ермакова; Министерство сельского хозяйства РФ, ФГБОУ ВПО Ставропольский государственный аграрный университет. – Ставрополь: Сервисшкола, 2014. – 211</w:t>
      </w:r>
      <w:r>
        <w:rPr/>
        <w:t xml:space="preserve"> </w:t>
      </w:r>
      <w:r>
        <w:rPr/>
        <w:t xml:space="preserve">с. [Электронный ресурс].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http://biblioclub.ru/index.php?page=book&amp;id=277476</w:t>
        </w:r>
      </w:hyperlink>
    </w:p>
    <w:p>
      <w:pPr>
        <w:numPr>
          <w:ilvl w:val="0"/>
          <w:numId w:val="3"/>
        </w:numPr>
      </w:pPr>
      <w:r>
        <w:rPr/>
        <w:t xml:space="preserve">Иванов, В.И. Информатика. Информационные технологии : учебное пособие / В.И.</w:t>
      </w:r>
      <w:r>
        <w:rPr/>
        <w:t xml:space="preserve"> </w:t>
      </w:r>
      <w:r>
        <w:rPr/>
        <w:t xml:space="preserve">Иванов, Н.В.</w:t>
      </w:r>
      <w:r>
        <w:rPr/>
        <w:t xml:space="preserve"> </w:t>
      </w:r>
      <w:r>
        <w:rPr/>
        <w:t xml:space="preserve">Баскакова ; Министерство образования и науки РФ,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— Кемерово : Кемеровский государственный университет — 2015. — 228 с. [Электронный ресурс]. —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http://biblioclub.ru/index.php?page=book&amp;id=437474</w:t>
        </w:r>
      </w:hyperlink>
    </w:p>
    <w:p>
      <w:pPr>
        <w:numPr>
          <w:ilvl w:val="0"/>
          <w:numId w:val="3"/>
        </w:numPr>
      </w:pPr>
      <w:r>
        <w:rPr/>
        <w:t xml:space="preserve">Исакова,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И. Информационные технологии: учебное пособие / А.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Исакова; Министерство образования и науки Российской Федерации, Томский Государственный Университет Систем Управления и Радиоэлектроники (ТУСУР), Кафедра автоматизированных систем управления (АСУ). – Томск: ТУСУР, 2013. – 207</w:t>
      </w:r>
      <w:r>
        <w:rPr/>
        <w:t xml:space="preserve"> </w:t>
      </w:r>
      <w:r>
        <w:rPr/>
        <w:t xml:space="preserve">с. [Электронный ресурс].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http://biblioclub.ru/index.php?page=book&amp;id=480610</w:t>
        </w:r>
      </w:hyperlink>
    </w:p>
    <w:p>
      <w:pPr>
        <w:numPr>
          <w:ilvl w:val="0"/>
          <w:numId w:val="3"/>
        </w:numPr>
      </w:pPr>
      <w:r>
        <w:rPr/>
        <w:t xml:space="preserve">Хлебников, А. А. Информационные технологии : учебник / А. А. Хлебников. — Москва : КноРус, 2016. — 466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1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1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1C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BE1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biblioclub.ru/index.php?page=book&amp;id=444641" TargetMode="External"/><Relationship Id="rId9" Type="http://schemas.openxmlformats.org/officeDocument/2006/relationships/hyperlink" Target="http://biblioclub.ru/index.php?page=book&amp;id=277476" TargetMode="External"/><Relationship Id="rId10" Type="http://schemas.openxmlformats.org/officeDocument/2006/relationships/hyperlink" Target="http://biblioclub.ru/index.php?page=book&amp;id=437474" TargetMode="External"/><Relationship Id="rId11" Type="http://schemas.openxmlformats.org/officeDocument/2006/relationships/hyperlink" Target="http://biblioclub.ru/index.php?page=book&amp;id=480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2026-04-21T11:17:24+03:00</dcterms:created>
  <dcterms:modified xsi:type="dcterms:W3CDTF">2026-04-21T11:17:24+03:00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