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БЕЗОПАСНОСТЬ ЖИЗНЕДЕЯТЕЛЬНОСТИ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54.03.01 Дизайн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«Графический дизайн»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13 августа 2020 г. №1015 (с изменениями и дополнениями от 27.02.2023 г. №208, от 19.07.2022 №662, от 26.11.2020 №1456) и учебным планом по направлению подготовки бакалавриата 54.03.01 Дизайн  (профиль «Графический дизайн»).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безопасности жизнедеятельности и здоровьесберегающих технологий.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педагогики и психологии.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УК-8 наряду с дисциплинами: Подготовка к защите и защита выпускной квалификационной работы (И), Летняя учебно-ознакомительная практика (НО), Безопасность жизнедеятельности (И).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УК-11
Основной, Итоговый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УК-11 наряду с дисциплинами: Подготовка к защите и защита выпускной квалификационной работы (И), Безопасность жизнедеятельности (ОИ), Экономическая культура и антикоррупционное поведение (НО).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УК-11.1.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УК-11.2.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УК-11.3.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УК-11.4.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УК-11.5.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Безопасность жизнедеятельности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11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дисциплину. Основы безопасности жизнедеятельности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подготовки: НПА, ВС РФ. Основы общевойскового боя, тактическая медицина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дисциплину, ее роль в повседневной и профессиональной деятельности.  (Основные понятия и определения в сфере безопасности (жизнедеятельность, техносфера, биосфера, опасность, угроза, безопасность, источник опасности, ноксология, ноксологическая культура личности и общества, чрезвычайная ситуация). Основные объекты безопасности. Принципы обеспечения безопасности. Жизненно-важные интересы личности, общества, государства. Номера вызова экстренных служб. Нормативно-правовая база в области защиты населения и территорий)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Гражданская оборона, ее роль в обеспечении безопасности человека. (Понятие ГО и РСЧС. История развития гражданской обороны и РСЧС в РФ. Задачи ГО. Нормативно-правовая база в области ГО. Способы защиты населения. Защитные сооружения ГО: назначение, виды, классификации)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Противодействие терроризму и экстремизму в РФ. (Понятие экстремизма и терроризма. Основные причины. Экстремистская и террористическая деятельность. Экстремистская организация. Виды экстремизма и терроризма. Принципы противодействия экстремистской и террористической деятельности в РФ. Террористический акт. Правовые основы борьбы с терроризмом и экстремизмом. Минимизация и ликвидация последствий террористических проявлений. Национальный антитеррористический комитет, антитеррористическая комиссия субъекта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Россия в современном мире. (Стратегия национальной безопасности Российской Федерации, основные национальные приоритеты, внутренние и внешние угрозы. Военная доктрина РФ) Противодействие коррупции в РФ (основные понятия, правовая основа, принципы противодействия. ФЗ «О противодействии коррупции» №273 от 25.12.2008г.)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военной службы в Российской Федерации.  (Законодательство Российской Федерации о прохождении военной службы. Понятие военной службы, ее виды и их характеристики. Обязанности граждан по воинскому учету, основные положения общевоинских уставов ВС РФ)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Ядерное, химическое, биологическое и другие виды оружия.  (Определение ядерного оружия, поражающие факторы, действие на человека, способы применения; Опроделение химического оружия, виды химического оружия, их описание, действие на человек; Определение биологического оружия, способы его применения, поражающие факторы; Определение зажигательного оружия, поражающие факторы, способы применения).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Построение логических схем, отражающих причинно-следственные связи между опасными явлениями и их последствиями. Понятие аварии, катастрофы. (Заполнение таблицы, отражающей результаты анализа ЧС техногенного характера (для просмотра предоставляется видео о событиях аварии на Чернобыльской АЭС, АЭС Фукусима, Бхопальской катастрофе в Индии, аварии на Саяно-Шушенской ГЭС и подобных ЧС) с обязательным выделением происшествия, причин, предпосылок, последствий)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 оказания первой помощи пострадавшему. (Изучение алгоритма оказания ПП. Оказание первой помощи пострадавшему при различных состояниях (ранения, травмы и т.д.). Наложение жгутов, повязок при различных видах кровотечений. Изучение точек для пальцевого прижатия. Сердечно-легочная реанимация)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Алгоритмы действий при угрозе совершения террористического акта.  (Действия при вооруженном нападении на здание, обнаружении взрывного устройства, взятии в заложники, атаке беспилотника. Изучение алгоритмов действий, анализ видеороликов и практическая отработка одного из сценариев)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общевойскового боя.  (Понятия бой, удар, огонь, маневр, оборона, ее виды и задачи, наступление: задачи и способы, походный, боевой, предбоевой порядок)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тактической медицины.  (Состав тактического медицинского рюкзака; Виды боевых ранений; Характеристика красной, желтой, зеленой зоны; Порядок выполнения мероприятий в разных зонах)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Радиационная, химическая и биологическая защита.  (Разбор средств индивидуальной защиты органов дыхания и кожи, выполнение нормативов)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Отрицательные факторы природной среды и их характеристики.  (Опасные ситуации природного характера. Стихийные бедствия. ЧС геологического, метеорологического, гидрологического характера. Лесные пожары: низовой, верховой, торфяной. Меры профилактики, действия населения. Классификация ЧС природного и техногенного характера (по Постановлению Правительства РФ N304))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Единая государственная система предупреждения и ликвидации ЧС. (Режимы функционирования РСЧС, уровни реагирования, органы управления РСЧС, задачи и выполняемые функции)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Задание: провести мини исследование на основании учебной литературы и научных исследований по заданной теме (в сфере безопасности). 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Аварии в промышленности. (Последствия аварий на радиационно-опасных объектах и химически-опасных объектах. Меры снижения рисков аварий, принимаемые на производствах).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Транспортные аварии. (Аварии на ЖД транспорте. Дорожно-транспортные происшествия. Авиационные катастрофы. Причины, последствия, меры предотвращения).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Составление интеллект-карты по пройденным темам первого раздела (на выбор)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памятки для населения по действиям при атаке беспилотника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Состав Вооруженных сил Российской Федерации.  (Виды ВС РФ: Сухопутные войска, Военно-морской флот, Воздушно-космические силы; Рода ВС РФ: Ракетные войска стратегического назначения. Воздушно-десантные войска)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и прогностический характер внешних вызовов и угроз безопасности в различных сферах жизнедеятельности личности, общества и государства. (Вызовы и угрозы в политической сфере. Вызовы и угрозы в военной сфере. Вызовы и угрозы в оборонно-промышленной сфере. Вызовы и угрозы в информационной сфере. Вызовы и угрозы в транспортной сфере. Вызовы и угрозы в энергетической сфере)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«Внутренний порядок и суточных наряд» (Определение внутреннего порядка и суточного наряда, состав суточного наряда, порядок назначения должностей в суточном наряде, обязанности каждой должности).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теме: «Права военнослужащих. Общие обязанности военнослужащих. Воинские звания». (Права военнослужащих, обязанности военнослужащих, воинские звания у разных видов ВС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рефератов по истории Вооруженных Сил Российской Федерации (история создания и развития Сухопутных войск в РФ, история создания и развития Военно-морского флота в РФ, история создания и развития Воздушно-космических в РФ).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информации по теме «Стрелковое оружие. Основы и правила стрельбы». (Что такое стрелковое оружие, что такое выстрел, виды стрелкового оружия, правила стрельбы из стрелкового оружия).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spacing w:before="0" w:after="0" w:line="240" w:lineRule="auto"/>
      </w:pPr>
      <w:r>
        <w:rPr/>
        <w:t xml:space="preserve">Метод проектов: Разработка и реализация обучающимися проектов, требующих самостоятельного исследования, анализа и представления результатов;</w:t>
      </w:r>
    </w:p>
    <w:p>
      <w:pPr>
        <w:jc w:val="both"/>
        <w:spacing w:before="0" w:after="0" w:line="240" w:lineRule="auto"/>
      </w:pPr>
      <w:r>
        <w:rPr/>
        <w:t xml:space="preserve">Ролевые игры и имитации: Создание ситуаций, максимально приближенных к реальным, для отработки навыков принятия решений и действий в экстремальных условиях;</w:t>
      </w:r>
    </w:p>
    <w:p>
      <w:pPr>
        <w:jc w:val="both"/>
        <w:spacing w:before="0" w:after="0" w:line="240" w:lineRule="auto"/>
      </w:pPr>
      <w:r>
        <w:rPr/>
        <w:t xml:space="preserve">Ситуационные задачи: Решение задач, требующих применения полученных знаний и навыков в конкретных ситуациях;</w:t>
      </w:r>
    </w:p>
    <w:p>
      <w:pPr>
        <w:jc w:val="both"/>
        <w:spacing w:before="0" w:after="0" w:line="240" w:lineRule="auto"/>
      </w:pPr>
      <w:r>
        <w:rPr/>
        <w:t xml:space="preserve">Работа в группах: Разделение на группы для выполнения заданий, обмена опытом и взаимопомощи;</w:t>
      </w:r>
    </w:p>
    <w:p>
      <w:pPr>
        <w:jc w:val="both"/>
        <w:spacing w:before="0" w:after="0" w:line="240" w:lineRule="auto"/>
      </w:pPr>
      <w:r>
        <w:rPr/>
        <w:t xml:space="preserve">Контрольные работы и тестирования: контрольный срез знаний;</w:t>
      </w:r>
    </w:p>
    <w:p>
      <w:pPr>
        <w:jc w:val="both"/>
        <w:spacing w:before="0" w:after="0" w:line="240" w:lineRule="auto"/>
      </w:pPr>
      <w:r>
        <w:rPr/>
        <w:t xml:space="preserve">Технология "Перевернутый класс": Теоретический материал изучается дома самостоятельно, а в классе выполняются практические задания, обсуждаются сложные вопросы, проводятся консультации;</w:t>
      </w:r>
    </w:p>
    <w:p>
      <w:pPr>
        <w:jc w:val="both"/>
        <w:spacing w:before="0" w:after="0" w:line="240" w:lineRule="auto"/>
      </w:pPr>
      <w:r>
        <w:rPr/>
        <w:t xml:space="preserve">Технология "Интеллект-карт": Создание схем, отражающих взаимосвязи между различными понятиями и категориями. Помогает систематизировать информацию и развивать ассоциативное мышление;</w:t>
      </w:r>
    </w:p>
    <w:p>
      <w:pPr>
        <w:jc w:val="both"/>
        <w:spacing w:before="0" w:after="0" w:line="240" w:lineRule="auto"/>
      </w:pPr>
      <w:r>
        <w:rPr/>
        <w:t xml:space="preserve">Метод "Дебаты": Организация дискуссий по спорным вопросам, связанным с военной историей, современными вооруженными конфликтами, морально-этическими аспектами военной службы. Учит анализировать информацию, аргументировать свою позицию и уважать чужое мнение.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исследование; реферат;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Исследование</w:t>
      </w:r>
    </w:p>
    <w:p>
      <w:pPr/>
      <w:r>
        <w:rPr/>
        <w:t xml:space="preserve">Порядок выполнения: определить актуальность, цель и задачи, предмет и объект исследования, а также гипотезу.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Требования к исследованию:</w:t>
      </w:r>
    </w:p>
    <w:p>
      <w:pPr/>
      <w:r>
        <w:rPr/>
        <w:t xml:space="preserve">Текстовый редактор: Word; размер страницы А4; поля: верхнее – 2 см, нижнее – 2 см, левое – 2 см, правое – 2 см; шрифт: Тimes New Roman, размер – 14; междустрочный интервал – 1,5 строки; выравнивание по ширине; абзацный отступ 1,25 см; объем работы 6-10 страниц. Оригинальность текста не менее 30% на оценку «удовлетворительно» (подробно указано в критериях оценивания).</w:t>
      </w:r>
    </w:p>
    <w:p>
      <w:pPr/>
      <w:r>
        <w:rPr/>
        <w:t xml:space="preserve">Порядок выполнения: определить актуальность, цель и задачи. Изучить литературу, публикации по теме исследования. Сделать краткие записи основного содержания материала. Провести анализ информации. Выделить основные положения. Сформировать выводы, дать рекомендации.</w:t>
      </w:r>
    </w:p>
    <w:p>
      <w:pPr/>
      <w:r>
        <w:rPr/>
        <w:t xml:space="preserve">Исследование должно содержать: титульный лист, введение, основную часть, выводы, пронумерованный список использованной литературы (не менее 7-и источников) с указанием автора, названия, места издания, издательства, года издания.</w:t>
      </w:r>
    </w:p>
    <w:p>
      <w:pPr/>
      <w:r>
        <w:rPr/>
        <w:t xml:space="preserve">Примерные темы исследования:</w:t>
      </w:r>
    </w:p>
    <w:p>
      <w:pPr/>
      <w:r>
        <w:rPr/>
        <w:t xml:space="preserve">Информированность обучающихся в некоторых вопросах, касающихся безопасности жизнедеятельности (на выбор);</w:t>
      </w:r>
    </w:p>
    <w:p>
      <w:pPr/>
      <w:r>
        <w:rPr/>
        <w:t xml:space="preserve">Транспортные аварии на территории Республики Карелия (другие субъекты РФ на выбор);</w:t>
      </w:r>
    </w:p>
    <w:p>
      <w:pPr/>
      <w:r>
        <w:rPr/>
        <w:t xml:space="preserve">Актуальность изучения безопасности жизнедеятельности в вузе. (иные темы в сфере безопасности жизнедеятельности по согласованию с преподавателем)</w:t>
      </w:r>
    </w:p>
    <w:p/>
    <w:p>
      <w:pPr/>
      <w:r>
        <w:rPr/>
        <w:t xml:space="preserve">Реферат</w:t>
      </w:r>
    </w:p>
    <w:p>
      <w:pPr/>
      <w:r>
        <w:rPr/>
        <w:t xml:space="preserve">Темы:</w:t>
      </w:r>
    </w:p>
    <w:p>
      <w:pPr>
        <w:numPr>
          <w:ilvl w:val="0"/>
          <w:numId w:val="1"/>
        </w:numPr>
      </w:pPr>
      <w:r>
        <w:rPr/>
        <w:t xml:space="preserve">Роль РСЧС в защите населения от негативных факторов природной и техногенной среды.</w:t>
      </w:r>
    </w:p>
    <w:p>
      <w:pPr>
        <w:numPr>
          <w:ilvl w:val="0"/>
          <w:numId w:val="1"/>
        </w:numPr>
      </w:pPr>
      <w:r>
        <w:rPr/>
        <w:t xml:space="preserve">Обеспечение комфортных условий для жизни и деятельности человека.</w:t>
      </w:r>
    </w:p>
    <w:p>
      <w:pPr>
        <w:numPr>
          <w:ilvl w:val="0"/>
          <w:numId w:val="1"/>
        </w:numPr>
      </w:pPr>
      <w:r>
        <w:rPr/>
        <w:t xml:space="preserve">Психологическая устойчивость в ЧС.</w:t>
      </w:r>
    </w:p>
    <w:p>
      <w:pPr>
        <w:numPr>
          <w:ilvl w:val="0"/>
          <w:numId w:val="1"/>
        </w:numPr>
      </w:pPr>
      <w:r>
        <w:rPr/>
        <w:t xml:space="preserve">Терроризм как международная проблема современности.</w:t>
      </w:r>
    </w:p>
    <w:p>
      <w:pPr>
        <w:numPr>
          <w:ilvl w:val="0"/>
          <w:numId w:val="1"/>
        </w:numPr>
      </w:pPr>
      <w:r>
        <w:rPr/>
        <w:t xml:space="preserve">Место и роль России в многополярном мире.</w:t>
      </w:r>
    </w:p>
    <w:p>
      <w:pPr>
        <w:numPr>
          <w:ilvl w:val="0"/>
          <w:numId w:val="1"/>
        </w:numPr>
      </w:pPr>
      <w:r>
        <w:rPr/>
        <w:t xml:space="preserve">Воинская дисциплина и взаимоотношения военнослужащих.</w:t>
      </w:r>
    </w:p>
    <w:p>
      <w:pPr>
        <w:numPr>
          <w:ilvl w:val="0"/>
          <w:numId w:val="1"/>
        </w:numPr>
      </w:pPr>
      <w:r>
        <w:rPr/>
        <w:t xml:space="preserve">Правовая основа воинской обязанности и военной службы.</w:t>
      </w:r>
    </w:p>
    <w:p>
      <w:pPr/>
      <w:r>
        <w:rPr/>
        <w:t xml:space="preserve">Требования к реферату:</w:t>
      </w:r>
    </w:p>
    <w:p>
      <w:pPr/>
      <w:r>
        <w:rPr/>
        <w:t xml:space="preserve">Текстовый редактор: Word; - размер страницы А4; - поля: верхнее – 2 см, нижнее – 2 см, левое – 3 см, правое – 1,5 см; - шрифт: Тimes New Roman, размер – 14; - междустрочный интервал – 1,5 строки; - выравнивание по ширине страницы; - абзацы начинать с отступа 1,25 см; Общий объем реферата не должен превышать 15-20 страниц машинописного текста.</w:t>
      </w:r>
    </w:p>
    <w:p>
      <w:pPr/>
      <w:r>
        <w:rPr/>
        <w:t xml:space="preserve">В тексте должны композиционно выделяться структурные части работы, отражающие суть исследования: введение, основная часть и заключение, а также заголовки и подзаголовки, которые должны иметь свою нумерацию.</w:t>
      </w:r>
    </w:p>
    <w:p>
      <w:pPr/>
      <w:r>
        <w:rPr/>
        <w:t xml:space="preserve">Реферат должен содержать: титульный лист, оглавление, введение, основную часть (разделы, части), выводы (заключительная часть), приложения, пронумерованный список использованной литературы (не менее 5-и источников) с указанием автора, названия, места издания, издательства, года издания.</w:t>
      </w:r>
    </w:p>
    <w:p/>
    <w:p>
      <w:pPr/>
      <w:r>
        <w:rPr/>
        <w:t xml:space="preserve">Доклад, сообщение</w:t>
      </w:r>
    </w:p>
    <w:p>
      <w:pPr/>
      <w:r>
        <w:rPr/>
        <w:t xml:space="preserve">Примерные темы для докладов: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«Сампунг» в Южной Корее в 1995 году.</w:t>
      </w:r>
    </w:p>
    <w:p>
      <w:pPr>
        <w:numPr>
          <w:ilvl w:val="0"/>
          <w:numId w:val="2"/>
        </w:numPr>
      </w:pPr>
      <w:r>
        <w:rPr/>
        <w:t xml:space="preserve">Обрушение шестиэтажного дома в итальянском городе Фоджа в ноябре 1999 года.</w:t>
      </w:r>
    </w:p>
    <w:p>
      <w:pPr>
        <w:numPr>
          <w:ilvl w:val="0"/>
          <w:numId w:val="2"/>
        </w:numPr>
      </w:pPr>
      <w:r>
        <w:rPr/>
        <w:t xml:space="preserve">Обрушение торгового центра «Рана Плаза» в Бангладеш в апреле 2013 года.</w:t>
      </w:r>
    </w:p>
    <w:p>
      <w:pPr>
        <w:numPr>
          <w:ilvl w:val="0"/>
          <w:numId w:val="2"/>
        </w:numPr>
      </w:pPr>
      <w:r>
        <w:rPr/>
        <w:t xml:space="preserve">Обрушение пятиэтажного отеля в китайском городе Цюаньчжоу в марте 2020 года.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Обрушение на руднике «Пионер»</w:t>
      </w:r>
    </w:p>
    <w:p>
      <w:pPr>
        <w:numPr>
          <w:ilvl w:val="0"/>
          <w:numId w:val="2"/>
        </w:numPr>
      </w:pPr>
      <w:r>
        <w:rPr/>
        <w:t xml:space="preserve">Авиакатастрофа на взлетно-посадочной полосе на острове Тенериф 27 марта 1977</w:t>
      </w:r>
    </w:p>
    <w:p>
      <w:pPr>
        <w:numPr>
          <w:ilvl w:val="0"/>
          <w:numId w:val="2"/>
        </w:numPr>
      </w:pPr>
      <w:r>
        <w:rPr/>
        <w:t xml:space="preserve">12 августа 1985 года в Японии. крушение «Боинг 747» авиакомпании «Японские авиалинии».</w:t>
      </w:r>
    </w:p>
    <w:p>
      <w:pPr>
        <w:numPr>
          <w:ilvl w:val="0"/>
          <w:numId w:val="2"/>
        </w:numPr>
      </w:pPr>
      <w:r>
        <w:rPr/>
        <w:t xml:space="preserve">Столкновение поездов в городе Леон (испания) 3 января 1944 года</w:t>
      </w:r>
    </w:p>
    <w:p>
      <w:pPr>
        <w:numPr>
          <w:ilvl w:val="0"/>
          <w:numId w:val="2"/>
        </w:numPr>
      </w:pPr>
      <w:r>
        <w:rPr/>
        <w:t xml:space="preserve">6 июня 1981 года близ г. Патна в штате Бихар (Индия) крушение поезда в реку Багмати</w:t>
      </w:r>
    </w:p>
    <w:p>
      <w:pPr>
        <w:numPr>
          <w:ilvl w:val="0"/>
          <w:numId w:val="2"/>
        </w:numPr>
      </w:pPr>
      <w:r>
        <w:rPr/>
        <w:t xml:space="preserve">Жд катастрофа в результате взрыва на трубопроводе 3 июня 1989 года около Уфы (крупнейшая в истории России и СССР железнодорожная катастрофа.)</w:t>
      </w:r>
    </w:p>
    <w:p>
      <w:pPr>
        <w:numPr>
          <w:ilvl w:val="0"/>
          <w:numId w:val="2"/>
        </w:numPr>
      </w:pPr>
      <w:r>
        <w:rPr/>
        <w:t xml:space="preserve">3 июня 1998 года в федеральной земле Нижняя Саксония, близ города Эшеде (Германия), железнодорожная катастрофа.</w:t>
      </w:r>
    </w:p>
    <w:p>
      <w:pPr>
        <w:numPr>
          <w:ilvl w:val="0"/>
          <w:numId w:val="2"/>
        </w:numPr>
      </w:pPr>
      <w:r>
        <w:rPr/>
        <w:t xml:space="preserve">Разлив раскаленной стали на заводе Qinghe Special Steel Corporation в Китае 18 апреля 2007 года</w:t>
      </w:r>
    </w:p>
    <w:p>
      <w:pPr>
        <w:numPr>
          <w:ilvl w:val="0"/>
          <w:numId w:val="2"/>
        </w:numPr>
      </w:pPr>
      <w:r>
        <w:rPr/>
        <w:t xml:space="preserve">Пожар в Тяньцзине Биньхай 12 августа 2015 года</w:t>
      </w:r>
    </w:p>
    <w:p>
      <w:pPr>
        <w:numPr>
          <w:ilvl w:val="0"/>
          <w:numId w:val="2"/>
        </w:numPr>
      </w:pPr>
      <w:r>
        <w:rPr/>
        <w:t xml:space="preserve">Катастрофа на нефтеперерабатывающей платформе «Петробрайс» 2000 г.</w:t>
      </w:r>
    </w:p>
    <w:p>
      <w:pPr>
        <w:numPr>
          <w:ilvl w:val="0"/>
          <w:numId w:val="2"/>
        </w:numPr>
      </w:pPr>
      <w:r>
        <w:rPr/>
        <w:t xml:space="preserve">Взрыв на химическом комбинате AZF, г Тулуза, 2001 г</w:t>
      </w:r>
    </w:p>
    <w:p>
      <w:pPr>
        <w:numPr>
          <w:ilvl w:val="0"/>
          <w:numId w:val="2"/>
        </w:numPr>
      </w:pPr>
      <w:r>
        <w:rPr/>
        <w:t xml:space="preserve">2002 г. крушение танкера Prestige в испании</w:t>
      </w:r>
    </w:p>
    <w:p>
      <w:pPr>
        <w:numPr>
          <w:ilvl w:val="0"/>
          <w:numId w:val="2"/>
        </w:numPr>
      </w:pPr>
      <w:r>
        <w:rPr/>
        <w:t xml:space="preserve">Взрыв метана на шахте «Ульяновская». Кемеровская обл. 2007 г </w:t>
      </w:r>
    </w:p>
    <w:p>
      <w:pPr>
        <w:numPr>
          <w:ilvl w:val="0"/>
          <w:numId w:val="2"/>
        </w:numPr>
      </w:pPr>
      <w:r>
        <w:rPr/>
        <w:t xml:space="preserve">Катастрофа на Саяно-шушенской ГЭС 2009</w:t>
      </w:r>
    </w:p>
    <w:p>
      <w:pPr>
        <w:numPr>
          <w:ilvl w:val="0"/>
          <w:numId w:val="2"/>
        </w:numPr>
      </w:pPr>
      <w:r>
        <w:rPr/>
        <w:t xml:space="preserve">Взрыв на заводе по производству алюминия в Венгрии. 2010 год</w:t>
      </w:r>
    </w:p>
    <w:p>
      <w:pPr>
        <w:numPr>
          <w:ilvl w:val="0"/>
          <w:numId w:val="2"/>
        </w:numPr>
      </w:pPr>
      <w:r>
        <w:rPr/>
        <w:t xml:space="preserve">Взрыв на буровой платформе Deepwater Horison в мексиканском заливе 2010 г</w:t>
      </w:r>
    </w:p>
    <w:p>
      <w:pPr>
        <w:numPr>
          <w:ilvl w:val="0"/>
          <w:numId w:val="2"/>
        </w:numPr>
      </w:pPr>
      <w:r>
        <w:rPr/>
        <w:t xml:space="preserve">Разрушение электростанции Mari на Кипре, 2011 г.</w:t>
      </w:r>
    </w:p>
    <w:p>
      <w:pPr>
        <w:numPr>
          <w:ilvl w:val="0"/>
          <w:numId w:val="2"/>
        </w:numPr>
      </w:pPr>
      <w:r>
        <w:rPr/>
        <w:t xml:space="preserve">Бедствие Лав-Канал (1978 год)</w:t>
      </w:r>
    </w:p>
    <w:p>
      <w:pPr>
        <w:numPr>
          <w:ilvl w:val="0"/>
          <w:numId w:val="2"/>
        </w:numPr>
      </w:pPr>
      <w:r>
        <w:rPr/>
        <w:t xml:space="preserve">Нефтяные пожары в Кувейте (январь/февраль 1991 года)</w:t>
      </w:r>
    </w:p>
    <w:p>
      <w:pPr>
        <w:numPr>
          <w:ilvl w:val="0"/>
          <w:numId w:val="2"/>
        </w:numPr>
      </w:pPr>
      <w:r>
        <w:rPr/>
        <w:t xml:space="preserve">Большой смог (декабрь 1952 года) </w:t>
      </w:r>
    </w:p>
    <w:p>
      <w:pPr>
        <w:numPr>
          <w:ilvl w:val="0"/>
          <w:numId w:val="2"/>
        </w:numPr>
      </w:pPr>
      <w:r>
        <w:rPr/>
        <w:t xml:space="preserve">Взрыв на нефтяной платформе Piper Alpha</w:t>
      </w:r>
    </w:p>
    <w:p>
      <w:pPr>
        <w:numPr>
          <w:ilvl w:val="0"/>
          <w:numId w:val="2"/>
        </w:numPr>
      </w:pPr>
      <w:r>
        <w:rPr/>
        <w:t xml:space="preserve">Кастл Бра́во (1 марта 1954) </w:t>
      </w:r>
    </w:p>
    <w:p>
      <w:pPr>
        <w:numPr>
          <w:ilvl w:val="0"/>
          <w:numId w:val="2"/>
        </w:numPr>
      </w:pPr>
      <w:r>
        <w:rPr/>
        <w:t xml:space="preserve">Катастрофа на Трехмильном острове (28 марта 1979)</w:t>
      </w:r>
    </w:p>
    <w:p>
      <w:pPr>
        <w:numPr>
          <w:ilvl w:val="0"/>
          <w:numId w:val="2"/>
        </w:numPr>
      </w:pPr>
      <w:r>
        <w:rPr/>
        <w:t xml:space="preserve">Взрыв на угольной шахте г. Тебес</w:t>
      </w:r>
    </w:p>
    <w:p>
      <w:pPr>
        <w:numPr>
          <w:ilvl w:val="0"/>
          <w:numId w:val="2"/>
        </w:numPr>
      </w:pPr>
      <w:r>
        <w:rPr/>
        <w:t xml:space="preserve">Взрыв газовой скважины В Сидоарджо, Индонезия (грязевой вулкан Сидоарджо)</w:t>
      </w:r>
    </w:p>
    <w:p>
      <w:pPr>
        <w:numPr>
          <w:ilvl w:val="0"/>
          <w:numId w:val="2"/>
        </w:numPr>
      </w:pPr>
      <w:r>
        <w:rPr/>
        <w:t xml:space="preserve">Диоксиновая катастрофа в Севезо </w:t>
      </w:r>
    </w:p>
    <w:p>
      <w:pPr>
        <w:numPr>
          <w:ilvl w:val="0"/>
          <w:numId w:val="2"/>
        </w:numPr>
      </w:pPr>
      <w:r>
        <w:rPr/>
        <w:t xml:space="preserve">Катастрофа на шахте в Аберфане </w:t>
      </w:r>
    </w:p>
    <w:p>
      <w:pPr>
        <w:numPr>
          <w:ilvl w:val="0"/>
          <w:numId w:val="2"/>
        </w:numPr>
      </w:pPr>
      <w:r>
        <w:rPr/>
        <w:t xml:space="preserve">Сход поезда с нефтью с рельсов. Канада, провинция Квебек </w:t>
      </w:r>
    </w:p>
    <w:p>
      <w:pPr>
        <w:numPr>
          <w:ilvl w:val="0"/>
          <w:numId w:val="2"/>
        </w:numPr>
      </w:pPr>
      <w:r>
        <w:rPr/>
        <w:t xml:space="preserve">Пожар в парижском метро 1903 год </w:t>
      </w:r>
    </w:p>
    <w:p>
      <w:pPr>
        <w:numPr>
          <w:ilvl w:val="0"/>
          <w:numId w:val="2"/>
        </w:numPr>
      </w:pPr>
      <w:r>
        <w:rPr/>
        <w:t xml:space="preserve">Крушение титаника.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Зачет может проводиться в формате устного собеседования и тестирования.</w:t>
      </w:r>
    </w:p>
    <w:p>
      <w:pPr/>
      <w:r>
        <w:rPr/>
        <w:t xml:space="preserve">Вопросы к устному собеседованию:</w:t>
      </w:r>
    </w:p>
    <w:p>
      <w:pPr>
        <w:numPr>
          <w:ilvl w:val="0"/>
          <w:numId w:val="3"/>
        </w:numPr>
      </w:pPr>
      <w:r>
        <w:rPr/>
        <w:t xml:space="preserve">БЖД как наука. Основные понятия и определения: опасность, безопасность, источник опасности, ноксология, ноксологическая культура личности и социума.</w:t>
      </w:r>
    </w:p>
    <w:p>
      <w:pPr>
        <w:numPr>
          <w:ilvl w:val="0"/>
          <w:numId w:val="3"/>
        </w:numPr>
      </w:pPr>
      <w:r>
        <w:rPr/>
        <w:t xml:space="preserve">Отрицательные факторы природной и техногенной среды и их характеристики.</w:t>
      </w:r>
    </w:p>
    <w:p>
      <w:pPr>
        <w:numPr>
          <w:ilvl w:val="0"/>
          <w:numId w:val="3"/>
        </w:numPr>
      </w:pPr>
      <w:r>
        <w:rPr/>
        <w:t xml:space="preserve">Структура РСЧС и ГО, их основные функции и роль в защите населения от негативных факторов природной и техногенной.</w:t>
      </w:r>
    </w:p>
    <w:p>
      <w:pPr>
        <w:numPr>
          <w:ilvl w:val="0"/>
          <w:numId w:val="3"/>
        </w:numPr>
      </w:pPr>
      <w:r>
        <w:rPr/>
        <w:t xml:space="preserve">Оценка рисков развития ЧС и риска поражения.</w:t>
      </w:r>
    </w:p>
    <w:p>
      <w:pPr>
        <w:numPr>
          <w:ilvl w:val="0"/>
          <w:numId w:val="3"/>
        </w:numPr>
      </w:pPr>
      <w:r>
        <w:rPr/>
        <w:t xml:space="preserve">Нормативно-правовая база в области защиты населения и территорий от ЧС природного и техногенного характера силами ГО и РСЧС.</w:t>
      </w:r>
    </w:p>
    <w:p>
      <w:pPr>
        <w:numPr>
          <w:ilvl w:val="0"/>
          <w:numId w:val="3"/>
        </w:numPr>
      </w:pPr>
      <w:r>
        <w:rPr/>
        <w:t xml:space="preserve">Классификация ЧС природного и техногенного характера.</w:t>
      </w:r>
    </w:p>
    <w:p>
      <w:pPr>
        <w:numPr>
          <w:ilvl w:val="0"/>
          <w:numId w:val="3"/>
        </w:numPr>
      </w:pPr>
      <w:r>
        <w:rPr/>
        <w:t xml:space="preserve">Природные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Техногенные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Социальные ЧС и действия при их возникновении.</w:t>
      </w:r>
    </w:p>
    <w:p>
      <w:pPr>
        <w:numPr>
          <w:ilvl w:val="0"/>
          <w:numId w:val="3"/>
        </w:numPr>
      </w:pPr>
      <w:r>
        <w:rPr/>
        <w:t xml:space="preserve">Алгоритм действий при угрозе совершения террористического акта.</w:t>
      </w:r>
    </w:p>
    <w:p>
      <w:pPr>
        <w:numPr>
          <w:ilvl w:val="0"/>
          <w:numId w:val="3"/>
        </w:numPr>
      </w:pPr>
      <w:r>
        <w:rPr/>
        <w:t xml:space="preserve">Первая помощь пострадавшему при ранении.</w:t>
      </w:r>
    </w:p>
    <w:p>
      <w:pPr>
        <w:numPr>
          <w:ilvl w:val="0"/>
          <w:numId w:val="3"/>
        </w:numPr>
      </w:pPr>
      <w:r>
        <w:rPr/>
        <w:t xml:space="preserve">Первая помощь пострадавшему при переломе конечности.</w:t>
      </w:r>
    </w:p>
    <w:p>
      <w:pPr>
        <w:numPr>
          <w:ilvl w:val="0"/>
          <w:numId w:val="3"/>
        </w:numPr>
      </w:pPr>
      <w:r>
        <w:rPr/>
        <w:t xml:space="preserve">Понятие терроризма и экстремизма. Причины и условия терроризма и экстремизма.</w:t>
      </w:r>
    </w:p>
    <w:p>
      <w:pPr>
        <w:numPr>
          <w:ilvl w:val="0"/>
          <w:numId w:val="3"/>
        </w:numPr>
      </w:pPr>
      <w:r>
        <w:rPr/>
        <w:t xml:space="preserve">Правовые борьбы с терроризмом и экстремизмом.</w:t>
      </w:r>
    </w:p>
    <w:p>
      <w:pPr>
        <w:numPr>
          <w:ilvl w:val="0"/>
          <w:numId w:val="3"/>
        </w:numPr>
      </w:pPr>
      <w:r>
        <w:rPr/>
        <w:t xml:space="preserve">Стратегия национальной безопасности. Основные национальные приоритеты, внутренние и внешние угрозы.</w:t>
      </w:r>
    </w:p>
    <w:p>
      <w:pPr>
        <w:numPr>
          <w:ilvl w:val="0"/>
          <w:numId w:val="3"/>
        </w:numPr>
      </w:pPr>
      <w:r>
        <w:rPr/>
        <w:t xml:space="preserve">Основные положения Военной доктрины РФ.</w:t>
      </w:r>
    </w:p>
    <w:p>
      <w:pPr>
        <w:numPr>
          <w:ilvl w:val="0"/>
          <w:numId w:val="3"/>
        </w:numPr>
      </w:pPr>
      <w:r>
        <w:rPr/>
        <w:t xml:space="preserve">Общевойсковые уставы ВС РФ. Общие положения.</w:t>
      </w:r>
    </w:p>
    <w:p>
      <w:pPr>
        <w:numPr>
          <w:ilvl w:val="0"/>
          <w:numId w:val="3"/>
        </w:numPr>
      </w:pPr>
      <w:r>
        <w:rPr/>
        <w:t xml:space="preserve">Понятие военной службы, ее виды и их характеристики. Обязанности граждан по воинскому учету.</w:t>
      </w:r>
    </w:p>
    <w:p>
      <w:pPr>
        <w:numPr>
          <w:ilvl w:val="0"/>
          <w:numId w:val="3"/>
        </w:numPr>
      </w:pPr>
      <w:r>
        <w:rPr/>
        <w:t xml:space="preserve">Состав вооруженных сил Российской Федерации (Виды и рода ВС РФ, специфика их деятельности (кратко)</w:t>
      </w:r>
    </w:p>
    <w:p>
      <w:pPr>
        <w:numPr>
          <w:ilvl w:val="0"/>
          <w:numId w:val="3"/>
        </w:numPr>
      </w:pPr>
      <w:r>
        <w:rPr/>
        <w:t xml:space="preserve">Сухопутные войска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Военно-морской флот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Воздушно-космические силы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Рода ВС РФ. Определение, состав, задачи, основное вооружение и используемая техника.</w:t>
      </w:r>
    </w:p>
    <w:p>
      <w:pPr>
        <w:numPr>
          <w:ilvl w:val="0"/>
          <w:numId w:val="3"/>
        </w:numPr>
      </w:pPr>
      <w:r>
        <w:rPr/>
        <w:t xml:space="preserve">Оружие массового поражения. Зажигательное оружие.</w:t>
      </w:r>
    </w:p>
    <w:p>
      <w:pPr>
        <w:numPr>
          <w:ilvl w:val="0"/>
          <w:numId w:val="3"/>
        </w:numPr>
      </w:pPr>
      <w:r>
        <w:rPr/>
        <w:t xml:space="preserve">Основы общевойскового боя.</w:t>
      </w:r>
    </w:p>
    <w:p>
      <w:pPr>
        <w:numPr>
          <w:ilvl w:val="0"/>
          <w:numId w:val="3"/>
        </w:numPr>
      </w:pPr>
      <w:r>
        <w:rPr/>
        <w:t xml:space="preserve">Основы тактической медицины.</w:t>
      </w:r>
    </w:p>
    <w:p>
      <w:pPr>
        <w:numPr>
          <w:ilvl w:val="0"/>
          <w:numId w:val="3"/>
        </w:numPr>
      </w:pPr>
      <w:r>
        <w:rPr/>
        <w:t xml:space="preserve">Радиационная, химическая, биологическая защита. Средства индивидуальной и коллективной защиты.</w:t>
      </w:r>
    </w:p>
    <w:p>
      <w:pPr>
        <w:numPr>
          <w:ilvl w:val="0"/>
          <w:numId w:val="3"/>
        </w:numPr>
      </w:pPr>
      <w:r>
        <w:rPr/>
        <w:t xml:space="preserve">Стрелковое оружие. Основы и правила стрельбы</w:t>
      </w:r>
    </w:p>
    <w:p>
      <w:pPr/>
      <w:r>
        <w:rPr/>
        <w:t xml:space="preserve"> </w:t>
      </w:r>
    </w:p>
    <w:p>
      <w:pPr/>
      <w:r>
        <w:rPr/>
        <w:t xml:space="preserve">Вопросы тестирования:</w:t>
      </w:r>
    </w:p>
    <w:p>
      <w:pPr/>
      <w:r>
        <w:rPr/>
        <w:t xml:space="preserve">Раздел 1.</w:t>
      </w:r>
    </w:p>
    <w:p>
      <w:pPr>
        <w:numPr>
          <w:ilvl w:val="0"/>
          <w:numId w:val="4"/>
        </w:numPr>
      </w:pPr>
      <w:r>
        <w:rPr/>
        <w:t xml:space="preserve">Вы услышали завывание сирены, прерывистые гудки предприятий и транспортных средств, какой сигнал гражданской обороны звучит?</w:t>
      </w:r>
    </w:p>
    <w:p>
      <w:pPr>
        <w:numPr>
          <w:ilvl w:val="0"/>
          <w:numId w:val="5"/>
        </w:numPr>
      </w:pPr>
      <w:r>
        <w:rPr/>
        <w:t xml:space="preserve">«Внимание всем!»;</w:t>
      </w:r>
    </w:p>
    <w:p>
      <w:pPr>
        <w:numPr>
          <w:ilvl w:val="0"/>
          <w:numId w:val="5"/>
        </w:numPr>
      </w:pPr>
      <w:r>
        <w:rPr/>
        <w:t xml:space="preserve">«Радиационная опасность!»;</w:t>
      </w:r>
    </w:p>
    <w:p>
      <w:pPr>
        <w:numPr>
          <w:ilvl w:val="0"/>
          <w:numId w:val="5"/>
        </w:numPr>
      </w:pPr>
      <w:r>
        <w:rPr/>
        <w:t xml:space="preserve">«Воздушная тревога!»;</w:t>
      </w:r>
    </w:p>
    <w:p>
      <w:pPr>
        <w:numPr>
          <w:ilvl w:val="0"/>
          <w:numId w:val="5"/>
        </w:numPr>
      </w:pPr>
      <w:r>
        <w:rPr/>
        <w:t xml:space="preserve">«Повышенная опасность!».</w:t>
      </w:r>
    </w:p>
    <w:p>
      <w:pPr/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Какая из перечисленных задач относится к задачам гражданской обороны?</w:t>
      </w:r>
    </w:p>
    <w:p>
      <w:pPr>
        <w:numPr>
          <w:ilvl w:val="0"/>
          <w:numId w:val="7"/>
        </w:numPr>
      </w:pPr>
      <w:r>
        <w:rPr/>
        <w:t xml:space="preserve">предоставление населению средств индивидуальной и коллективной защиты;</w:t>
      </w:r>
    </w:p>
    <w:p>
      <w:pPr>
        <w:numPr>
          <w:ilvl w:val="0"/>
          <w:numId w:val="7"/>
        </w:numPr>
      </w:pPr>
      <w:r>
        <w:rPr/>
        <w:t xml:space="preserve"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>
      <w:pPr>
        <w:numPr>
          <w:ilvl w:val="0"/>
          <w:numId w:val="7"/>
        </w:numPr>
      </w:pPr>
      <w:r>
        <w:rPr/>
        <w:t xml:space="preserve">подготовка населения к действиям в чрезвычайных ситуациях;</w:t>
      </w:r>
    </w:p>
    <w:p>
      <w:pPr>
        <w:numPr>
          <w:ilvl w:val="0"/>
          <w:numId w:val="7"/>
        </w:numPr>
      </w:pPr>
      <w:r>
        <w:rPr/>
        <w:t xml:space="preserve">реализация прав и обязанностей населения в области защиты от чрезвычайных ситуаций, а также лиц, непосредственно участвующих в их ликвидации.</w:t>
      </w:r>
    </w:p>
    <w:p>
      <w:pPr/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Что понимают под ноксологической культурой личности?</w:t>
      </w:r>
    </w:p>
    <w:p>
      <w:pPr>
        <w:numPr>
          <w:ilvl w:val="0"/>
          <w:numId w:val="9"/>
        </w:numPr>
      </w:pPr>
      <w:r>
        <w:rPr/>
        <w:t xml:space="preserve">совокупность норм, взглядов, установок, которые характеризуют отношение личности к опасности, риску, безопасности;</w:t>
      </w:r>
    </w:p>
    <w:p>
      <w:pPr>
        <w:numPr>
          <w:ilvl w:val="0"/>
          <w:numId w:val="9"/>
        </w:numPr>
      </w:pPr>
      <w:r>
        <w:rPr/>
        <w:t xml:space="preserve">совокупность характеристик личности, позволяющих ей жить в гармонии с общечеловеческой и национальной культурами;</w:t>
      </w:r>
    </w:p>
    <w:p>
      <w:pPr>
        <w:numPr>
          <w:ilvl w:val="0"/>
          <w:numId w:val="9"/>
        </w:numPr>
      </w:pPr>
      <w:r>
        <w:rPr/>
        <w:t xml:space="preserve">совокупность потребностей человека, которые необходимо удовлетворять в целях комфортного развития личности;</w:t>
      </w:r>
    </w:p>
    <w:p>
      <w:pPr>
        <w:numPr>
          <w:ilvl w:val="0"/>
          <w:numId w:val="9"/>
        </w:numPr>
      </w:pPr>
      <w:r>
        <w:rPr/>
        <w:t xml:space="preserve">система, описывающая поведение человека, его действия при управлении транспортным средством.</w:t>
      </w:r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Что необходимо провести для обеззараживания одежды и предметов от радиоактивных веществ?</w:t>
      </w:r>
    </w:p>
    <w:p>
      <w:pPr>
        <w:numPr>
          <w:ilvl w:val="0"/>
          <w:numId w:val="11"/>
        </w:numPr>
      </w:pPr>
      <w:r>
        <w:rPr/>
        <w:t xml:space="preserve">Дегазацию;</w:t>
      </w:r>
    </w:p>
    <w:p>
      <w:pPr>
        <w:numPr>
          <w:ilvl w:val="0"/>
          <w:numId w:val="11"/>
        </w:numPr>
      </w:pPr>
      <w:r>
        <w:rPr/>
        <w:t xml:space="preserve">Дезактивацию;</w:t>
      </w:r>
    </w:p>
    <w:p>
      <w:pPr>
        <w:numPr>
          <w:ilvl w:val="0"/>
          <w:numId w:val="11"/>
        </w:numPr>
      </w:pPr>
      <w:r>
        <w:rPr/>
        <w:t xml:space="preserve">Дезинфекцию.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Что из перечисленного не относится к принципам обеспечения безопасности?</w:t>
      </w:r>
    </w:p>
    <w:p>
      <w:pPr/>
      <w:r>
        <w:rPr/>
        <w:t xml:space="preserve">а) Приоритет предупредительных мер в целях обеспечения безопасности;</w:t>
      </w:r>
    </w:p>
    <w:p>
      <w:pPr/>
      <w:r>
        <w:rPr/>
        <w:t xml:space="preserve">б) Законность;</w:t>
      </w:r>
    </w:p>
    <w:p>
      <w:pPr/>
      <w:r>
        <w:rPr/>
        <w:t xml:space="preserve">в) Соблюдение и защита прав и свобод человека и гражданина;</w:t>
      </w:r>
    </w:p>
    <w:p>
      <w:pPr/>
      <w:r>
        <w:rPr/>
        <w:t xml:space="preserve">г) Проведение информирования населения о военных конфликтах.</w:t>
      </w:r>
    </w:p>
    <w:p>
      <w:pPr/>
      <w:r>
        <w:rPr/>
        <w:t xml:space="preserve"> </w:t>
      </w:r>
    </w:p>
    <w:p>
      <w:pPr>
        <w:numPr>
          <w:ilvl w:val="0"/>
          <w:numId w:val="13"/>
        </w:numPr>
      </w:pPr>
      <w:r>
        <w:rPr/>
        <w:t xml:space="preserve">Террористические действия могут быть разнообразны, но большинство из них направлены на подрыв авторитета органов власти и устрашение населения. Отметьте цифрой «1» верные утверждения касаемо деятельности, которую относят к террористической, а цифрой «0» ошибочные:</w:t>
      </w:r>
    </w:p>
    <w:tbl>
      <w:tblGrid>
        <w:gridCol w:w="7935" w:type="dxa"/>
        <w:gridCol w:w="855" w:type="dxa"/>
      </w:tblGrid>
      <w:tblPr>
        <w:tblW w:w="8790" w:type="dxa"/>
        <w:tblLayout w:type="autofit"/>
      </w:tblPr>
      <w:tr>
        <w:trPr/>
        <w:tc>
          <w:tcPr>
            <w:tcW w:w="7935" w:type="dxa"/>
            <w:noWrap/>
          </w:tcPr>
          <w:p>
            <w:pPr/>
            <w:r>
              <w:rPr/>
              <w:t xml:space="preserve">Деятельность, которую относят к террористической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Ответ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Организация, планирование, подготовка, финансирование и реализация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Вербовка, вооружение, обучение и использование террористов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Распространение информации оправдывающей необходимость осуществления террористической деятельности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Информационное пособничество в планировании террористического акта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Использование нацистской атрибутики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7935" w:type="dxa"/>
            <w:noWrap/>
          </w:tcPr>
          <w:p>
            <w:pPr/>
            <w:r>
              <w:rPr/>
              <w:t xml:space="preserve">Нарушение прав, свобод и законных интересов человека в зависимости от его расовой, национальной, религиозной или языковой принадлежности</w:t>
            </w:r>
          </w:p>
        </w:tc>
        <w:tc>
          <w:tcPr>
            <w:tcW w:w="855" w:type="dxa"/>
            <w:noWrap/>
          </w:tcPr>
          <w:p>
            <w:pPr/>
            <w:r>
              <w:rPr/>
              <w:t xml:space="preserve"> </w:t>
            </w:r>
          </w:p>
        </w:tc>
      </w:tr>
    </w:tbl>
    <w:p>
      <w:pPr/>
      <w:r>
        <w:rPr/>
        <w:t xml:space="preserve"> </w:t>
      </w:r>
    </w:p>
    <w:p>
      <w:pPr>
        <w:numPr>
          <w:ilvl w:val="0"/>
          <w:numId w:val="14"/>
        </w:numPr>
      </w:pPr>
      <w:r>
        <w:rPr/>
        <w:t xml:space="preserve">Какие режимы функционирования РСЧС существуют?</w:t>
      </w:r>
    </w:p>
    <w:p>
      <w:pPr/>
      <w:r>
        <w:rPr/>
        <w:t xml:space="preserve">а) режим ЧС, режим повышенной готовности, режим повседневной деятельности;</w:t>
      </w:r>
    </w:p>
    <w:p>
      <w:pPr/>
      <w:r>
        <w:rPr/>
        <w:t xml:space="preserve">б) режим ЧС, режим повышенной готовности, повседневный режим;</w:t>
      </w:r>
    </w:p>
    <w:p>
      <w:pPr/>
      <w:r>
        <w:rPr/>
        <w:t xml:space="preserve">в) режим ЧС, повышенный режим, режим повседневной деятельности</w:t>
      </w:r>
    </w:p>
    <w:p>
      <w:pPr/>
      <w:r>
        <w:rPr/>
        <w:t xml:space="preserve">г) чрезвычайный режим, режим повышенной готовности, повседневный режим.</w:t>
      </w:r>
    </w:p>
    <w:p>
      <w:pPr/>
      <w:r>
        <w:rPr/>
        <w:t xml:space="preserve"> </w:t>
      </w:r>
    </w:p>
    <w:p>
      <w:pPr>
        <w:numPr>
          <w:ilvl w:val="0"/>
          <w:numId w:val="15"/>
        </w:numPr>
      </w:pPr>
      <w:r>
        <w:rPr/>
        <w:t xml:space="preserve">Выберите из перечисленных орган повседневного управления Единой государственной системы предупреждения и ликвидации чрезвычайных ситуаций (РСЧС), действующий на федеральном уровне:</w:t>
      </w:r>
    </w:p>
    <w:p>
      <w:pPr/>
      <w:r>
        <w:rPr/>
        <w:t xml:space="preserve">а) Единая дежурно-диспетчерская служба муниципального образования;</w:t>
      </w:r>
    </w:p>
    <w:p>
      <w:pPr/>
      <w:r>
        <w:rPr/>
        <w:t xml:space="preserve">б) МЧС России;</w:t>
      </w:r>
    </w:p>
    <w:p>
      <w:pPr/>
      <w:r>
        <w:rPr/>
        <w:t xml:space="preserve">в) Главное управление МЧС России по субъекту РФ;</w:t>
      </w:r>
    </w:p>
    <w:p>
      <w:pPr/>
      <w:r>
        <w:rPr/>
        <w:t xml:space="preserve">г) Национальный центр управления в кризисных ситуациях МЧС России.</w:t>
      </w:r>
    </w:p>
    <w:p>
      <w:pPr/>
      <w:r>
        <w:rPr/>
        <w:t xml:space="preserve"> </w:t>
      </w:r>
    </w:p>
    <w:p>
      <w:pPr>
        <w:numPr>
          <w:ilvl w:val="0"/>
          <w:numId w:val="16"/>
        </w:numPr>
      </w:pPr>
      <w:r>
        <w:rPr/>
        <w:t xml:space="preserve">В каком из представленных нормативных правовых актов обозначены основные задачи и режимы функционирования РСЧС?</w:t>
      </w:r>
    </w:p>
    <w:p>
      <w:pPr/>
      <w:r>
        <w:rPr/>
        <w:t xml:space="preserve">а) Постановление Правительства РФ №794 «О единой государственной системе предупреждения и ликвидации чрезвычайных ситуаций»;</w:t>
      </w:r>
    </w:p>
    <w:p>
      <w:pPr/>
      <w:r>
        <w:rPr/>
        <w:t xml:space="preserve">б) Постановление Правительства РФ №804 «Об утверждении Положения о гражданской обороне в Российской Федерации»;</w:t>
      </w:r>
    </w:p>
    <w:p>
      <w:pPr/>
      <w:r>
        <w:rPr/>
        <w:t xml:space="preserve">в) Федеральный закон РФ №68-ФЗ «О защите населения и территорий от чрезвычайных ситуаций природного и техногенного характера»;</w:t>
      </w:r>
    </w:p>
    <w:p>
      <w:pPr/>
      <w:r>
        <w:rPr/>
        <w:t xml:space="preserve">г) Федеральный закон РФ №28-ФЗ «О гражданской обороне».</w:t>
      </w:r>
    </w:p>
    <w:p>
      <w:pPr>
        <w:numPr>
          <w:ilvl w:val="0"/>
          <w:numId w:val="17"/>
        </w:numPr>
      </w:pPr>
      <w:r>
        <w:rPr/>
        <w:t xml:space="preserve">Что понимают под устойчивостью функционирования организации в ЧС?</w:t>
      </w:r>
    </w:p>
    <w:p>
      <w:pPr>
        <w:numPr>
          <w:ilvl w:val="0"/>
          <w:numId w:val="18"/>
        </w:numPr>
      </w:pPr>
      <w:r>
        <w:rPr/>
        <w:t xml:space="preserve">Ее возможность продолжать работу, противостоять негативным факторам ЧС и выпускать продукцию в запланированном объеме и номенклатуре;</w:t>
      </w:r>
    </w:p>
    <w:p>
      <w:pPr>
        <w:numPr>
          <w:ilvl w:val="0"/>
          <w:numId w:val="18"/>
        </w:numPr>
      </w:pPr>
      <w:r>
        <w:rPr/>
        <w:t xml:space="preserve">Возможность организации работать в военное время;</w:t>
      </w:r>
    </w:p>
    <w:p>
      <w:pPr>
        <w:numPr>
          <w:ilvl w:val="0"/>
          <w:numId w:val="18"/>
        </w:numPr>
      </w:pPr>
      <w:r>
        <w:rPr/>
        <w:t xml:space="preserve">Подготовка организацией своих работников к работе при возникновении ЧС;</w:t>
      </w:r>
    </w:p>
    <w:p>
      <w:pPr/>
      <w:r>
        <w:rPr/>
        <w:t xml:space="preserve">е) Ее возможность перепрофилировать свое производство в зависимости от вида ЧС и оперативно начать выпуск продукции.</w:t>
      </w:r>
    </w:p>
    <w:p>
      <w:pPr>
        <w:numPr>
          <w:ilvl w:val="0"/>
          <w:numId w:val="19"/>
        </w:numPr>
      </w:pPr>
      <w:r>
        <w:rPr/>
        <w:t xml:space="preserve">Термин «культура безопасности» впервые был упомянут в «Итоговом докладе о совещании по рассмотрению причин и последствий аварии ______», что это за авария?</w:t>
      </w:r>
    </w:p>
    <w:p>
      <w:pPr/>
      <w:r>
        <w:rPr/>
        <w:t xml:space="preserve">а) авария на АЭС «Фукусима -1»;</w:t>
      </w:r>
    </w:p>
    <w:p>
      <w:pPr/>
      <w:r>
        <w:rPr/>
        <w:t xml:space="preserve">б) авария на Чернобыльской АЭС;</w:t>
      </w:r>
    </w:p>
    <w:p>
      <w:pPr/>
      <w:r>
        <w:rPr/>
        <w:t xml:space="preserve">в) авария на Саяно-Шушенской ГЭС;</w:t>
      </w:r>
    </w:p>
    <w:p>
      <w:pPr/>
      <w:r>
        <w:rPr/>
        <w:t xml:space="preserve">г) авария на химическом заводе в Бхопале.</w:t>
      </w:r>
    </w:p>
    <w:p>
      <w:pPr>
        <w:numPr>
          <w:ilvl w:val="0"/>
          <w:numId w:val="20"/>
        </w:numPr>
      </w:pPr>
      <w:r>
        <w:rPr/>
        <w:t xml:space="preserve">В каком году было утверждено Положение о местной противовоздушной обороне территории СССР?</w:t>
      </w:r>
    </w:p>
    <w:p>
      <w:pPr/>
      <w:r>
        <w:rPr/>
        <w:t xml:space="preserve">а) 1932;</w:t>
      </w:r>
    </w:p>
    <w:p>
      <w:pPr/>
      <w:r>
        <w:rPr/>
        <w:t xml:space="preserve">б) 1945;</w:t>
      </w:r>
    </w:p>
    <w:p>
      <w:pPr/>
      <w:r>
        <w:rPr/>
        <w:t xml:space="preserve">в) 1986;</w:t>
      </w:r>
    </w:p>
    <w:p>
      <w:pPr/>
      <w:r>
        <w:rPr/>
        <w:t xml:space="preserve">г) 1934.</w:t>
      </w:r>
    </w:p>
    <w:p>
      <w:pPr>
        <w:numPr>
          <w:ilvl w:val="0"/>
          <w:numId w:val="21"/>
        </w:numPr>
      </w:pPr>
      <w:r>
        <w:rPr/>
        <w:t xml:space="preserve">Термины «терроризм» и «террор» стали широко употребляться со времен:</w:t>
      </w:r>
    </w:p>
    <w:p>
      <w:pPr/>
      <w:r>
        <w:rPr/>
        <w:t xml:space="preserve">а) Английской буржуазной революции XVII в.;</w:t>
      </w:r>
    </w:p>
    <w:p>
      <w:pPr/>
      <w:r>
        <w:rPr/>
        <w:t xml:space="preserve">б) Французской буржуазной революции 1789 г.;</w:t>
      </w:r>
    </w:p>
    <w:p>
      <w:pPr/>
      <w:r>
        <w:rPr/>
        <w:t xml:space="preserve">в) Великой октябрьской социалистической революции в 1917 г.;</w:t>
      </w:r>
    </w:p>
    <w:p>
      <w:pPr/>
      <w:r>
        <w:rPr/>
        <w:t xml:space="preserve">г) Начала Великой Отечественной войны в 1941 г.</w:t>
      </w:r>
    </w:p>
    <w:p>
      <w:pPr>
        <w:numPr>
          <w:ilvl w:val="0"/>
          <w:numId w:val="22"/>
        </w:numPr>
      </w:pPr>
      <w:r>
        <w:rPr/>
        <w:t xml:space="preserve">Что из перечисленного относится к основным внешним военным опасностям РФ:</w:t>
      </w:r>
    </w:p>
    <w:p>
      <w:pPr>
        <w:numPr>
          <w:ilvl w:val="0"/>
          <w:numId w:val="23"/>
        </w:numPr>
      </w:pPr>
      <w:r>
        <w:rPr/>
        <w:t xml:space="preserve">создание и подготовка незаконных вооруженных формирований, их деятельность на территории РФ или ее союзников;</w:t>
      </w:r>
    </w:p>
    <w:p>
      <w:pPr>
        <w:numPr>
          <w:ilvl w:val="0"/>
          <w:numId w:val="23"/>
        </w:numPr>
      </w:pPr>
      <w:r>
        <w:rPr/>
        <w:t xml:space="preserve">дестабилизация обстановки в отдельных государствах и регионах и подрыв глобальной и региональной стабильности;</w:t>
      </w:r>
    </w:p>
    <w:p>
      <w:pPr>
        <w:numPr>
          <w:ilvl w:val="0"/>
          <w:numId w:val="23"/>
        </w:numPr>
      </w:pPr>
      <w:r>
        <w:rPr/>
        <w:t xml:space="preserve">развертывание (наращивание) воинских контингентов иностранных государств (групп государств) на территориях государств, сопредельных с РФ и ее союзниками, а также в прилегающих акваториях, в том числе для политического и военного давления на РФ;</w:t>
      </w:r>
    </w:p>
    <w:p>
      <w:pPr/>
      <w:r>
        <w:rPr/>
        <w:t xml:space="preserve">г) распространение оружия массового поражения, ракет и ракетных технологий.</w:t>
      </w:r>
    </w:p>
    <w:p>
      <w:pPr>
        <w:numPr>
          <w:ilvl w:val="0"/>
          <w:numId w:val="24"/>
        </w:numPr>
      </w:pPr>
      <w:r>
        <w:rPr/>
        <w:t xml:space="preserve">Что необходимо делать при проникающем ранении живота?</w:t>
      </w:r>
    </w:p>
    <w:p>
      <w:pPr>
        <w:numPr>
          <w:ilvl w:val="0"/>
          <w:numId w:val="25"/>
        </w:numPr>
      </w:pPr>
      <w:r>
        <w:rPr/>
        <w:t xml:space="preserve">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5"/>
        </w:numPr>
      </w:pPr>
      <w:r>
        <w:rPr/>
        <w:t xml:space="preserve">вправить выпавшие органы, прикрыть содержимое раны чистой салфеткой и прикрепить ее пластырем. Приподнять ноги и расстегнуть поясной ремень;</w:t>
      </w:r>
    </w:p>
    <w:p>
      <w:pPr>
        <w:numPr>
          <w:ilvl w:val="0"/>
          <w:numId w:val="25"/>
        </w:numPr>
      </w:pPr>
      <w:r>
        <w:rPr/>
        <w:t xml:space="preserve">по возможности дать обильно пить;</w:t>
      </w:r>
    </w:p>
    <w:p>
      <w:pPr>
        <w:numPr>
          <w:ilvl w:val="0"/>
          <w:numId w:val="25"/>
        </w:numPr>
      </w:pPr>
      <w:r>
        <w:rPr/>
        <w:t xml:space="preserve">транспортировать только в положении «лежа на спине» с приподнятыми и согнутыми в коленях ногами;</w:t>
      </w:r>
    </w:p>
    <w:p>
      <w:pPr>
        <w:numPr>
          <w:ilvl w:val="0"/>
          <w:numId w:val="25"/>
        </w:numPr>
      </w:pPr>
      <w:r>
        <w:rPr/>
        <w:t xml:space="preserve">транспортировать только в положении «сидя».</w:t>
      </w:r>
    </w:p>
    <w:p>
      <w:pPr/>
      <w:r>
        <w:rPr/>
        <w:t xml:space="preserve">Раздел 2:</w:t>
      </w:r>
    </w:p>
    <w:p>
      <w:pPr>
        <w:numPr>
          <w:ilvl w:val="0"/>
          <w:numId w:val="26"/>
        </w:numPr>
      </w:pPr>
      <w:r>
        <w:rPr/>
        <w:t xml:space="preserve">Опишите последовательность подготовки к совершению выстрела;</w:t>
      </w:r>
    </w:p>
    <w:p>
      <w:pPr>
        <w:numPr>
          <w:ilvl w:val="0"/>
          <w:numId w:val="26"/>
        </w:numPr>
      </w:pPr>
      <w:r>
        <w:rPr/>
        <w:t xml:space="preserve">Назовите вид войск, в который входят береговые войска;</w:t>
      </w:r>
    </w:p>
    <w:p>
      <w:pPr>
        <w:numPr>
          <w:ilvl w:val="0"/>
          <w:numId w:val="26"/>
        </w:numPr>
      </w:pPr>
      <w:r>
        <w:rPr/>
        <w:t xml:space="preserve">Укажите виды обороны;</w:t>
      </w:r>
    </w:p>
    <w:p>
      <w:pPr>
        <w:numPr>
          <w:ilvl w:val="0"/>
          <w:numId w:val="26"/>
        </w:numPr>
      </w:pPr>
      <w:r>
        <w:rPr/>
        <w:t xml:space="preserve">Что называют стрелковым оружием?</w:t>
      </w:r>
    </w:p>
    <w:p>
      <w:pPr>
        <w:numPr>
          <w:ilvl w:val="0"/>
          <w:numId w:val="26"/>
        </w:numPr>
      </w:pPr>
      <w:r>
        <w:rPr/>
        <w:t xml:space="preserve">Назовите основные СИЗОД;</w:t>
      </w:r>
    </w:p>
    <w:p>
      <w:pPr>
        <w:numPr>
          <w:ilvl w:val="0"/>
          <w:numId w:val="26"/>
        </w:numPr>
      </w:pPr>
      <w:r>
        <w:rPr/>
        <w:t xml:space="preserve">Какие виды военной службы существуют в РФ;</w:t>
      </w:r>
    </w:p>
    <w:p>
      <w:pPr>
        <w:numPr>
          <w:ilvl w:val="0"/>
          <w:numId w:val="26"/>
        </w:numPr>
      </w:pPr>
      <w:r>
        <w:rPr/>
        <w:t xml:space="preserve">Что такое стратегия национальной безопасности РФ?</w:t>
      </w:r>
    </w:p>
    <w:p>
      <w:pPr>
        <w:numPr>
          <w:ilvl w:val="0"/>
          <w:numId w:val="26"/>
        </w:numPr>
      </w:pPr>
      <w:r>
        <w:rPr/>
        <w:t xml:space="preserve">Опишите суть дисциплинарного устава;</w:t>
      </w:r>
    </w:p>
    <w:p>
      <w:pPr>
        <w:numPr>
          <w:ilvl w:val="0"/>
          <w:numId w:val="26"/>
        </w:numPr>
      </w:pPr>
      <w:r>
        <w:rPr/>
        <w:t xml:space="preserve">Опишите суть устава гарнизонной и караульной служб;</w:t>
      </w:r>
    </w:p>
    <w:p>
      <w:pPr>
        <w:numPr>
          <w:ilvl w:val="0"/>
          <w:numId w:val="26"/>
        </w:numPr>
      </w:pPr>
      <w:r>
        <w:rPr/>
        <w:t xml:space="preserve">Опишите суть военной доктрины РФ.</w:t>
      </w: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Основными видами учебных занятий при изучении образовательного модуля являются практические и групповые занятия, лекции, а также самостоятельная работа.</w:t>
      </w:r>
    </w:p>
    <w:p>
      <w:pPr/>
      <w:r>
        <w:rPr/>
        <w:t xml:space="preserve">При подготовке к групповым занятиям обучающиеся изучают рекомендованную литературу, материалы лекций по соответствующей теме, дополняют лекционный материал.</w:t>
      </w:r>
    </w:p>
    <w:p>
      <w:pPr/>
      <w:r>
        <w:rPr/>
        <w:t xml:space="preserve">Самостоятельная работа обучающихся направлена на закрепление и углубление полученных знаний и навыков, поиска и приобретения новых знаний, а также выполнения учебных заданий, подготовки к предстоящим занятиям, текущему контролю успеваемости и промежуточной аттестации.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подготовке к учебным занятиям преподаватель углубленно изучает (повторяет) материалы занятий, методические разработки, подбирает требуемые примеры, разрабатывает планы проведения занятий, осуществляет подготовку необходимой учебно-материальной базы, используемой на учебных занятиях.</w:t>
      </w:r>
    </w:p>
    <w:p>
      <w:pPr/>
      <w:r>
        <w:rPr/>
        <w:t xml:space="preserve">Достижение воспитательных целей на учебных занятиях осуществляется путем приведения одного, двух примеров, показывающих необходимость добросовестного отношения к вопросам освоения изучаемого материала. Практические занятия по образовательному модулю направлены на формирование умений и навыков при практической отработке изученного материала методами повторения и упражнения.</w:t>
      </w:r>
    </w:p>
    <w:p>
      <w:pPr/>
      <w:r>
        <w:rPr/>
        <w:t xml:space="preserve">При проведении групповых занятий излагаются систематизированные основы знаний по изучаемому модулю и обеспечивается раскрытие учебных вопросов с учетом современного состояния изучаемых проблем. Устное изложение учебного материала сопровождается использованием элементов учебно-материальной базы и демонстрацией презентаций.</w:t>
      </w:r>
    </w:p>
    <w:p>
      <w:pPr/>
      <w:r>
        <w:rPr/>
        <w:t xml:space="preserve">Самостоятельная работа обучающихся организуется в целях закрепления и углубления полученных знаний и навыков, а также выполнения учебных заданий, подготовки к предстоящим занятиям, текущему контролю и аттестации. Организация самостоятельной работы обучающихся, ее методическое обеспечение и контроль осуществляется преподавателем, проводившим занятие в этот день. В целях методического обеспечения самостоятельной работы обучающихся, в заключительной части каждого учебного занятия, преподаватель ставит задачу на самостоятельную работу, с указанием источников информации.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 </w:t>
      </w:r>
      <w:r>
        <w:rPr/>
        <w:t xml:space="preserve">Ивантер, Э. В. Безопасность жизнедеятельности : учебник / Э. В. Ивантер ; Министерство образования и науки Российской Федерации, Федеральное государственное бюджетное образовательное учреждение высшего образования, Петрозаводский государственный университет. - Санкт-Петербург : Супер Издательство, 2022. - 414 с. : ил., табл., схем. ; 21 см. - Текст : непосредственный. - Библиография: с. 408-410. - </w:t>
      </w:r>
      <w:r>
        <w:rPr/>
        <w:t xml:space="preserve">ISBN</w:t>
      </w:r>
      <w:r>
        <w:rPr/>
        <w:t xml:space="preserve"> 978-5-9965-2557-7.</w:t>
      </w:r>
    </w:p>
    <w:p>
      <w:pPr>
        <w:numPr>
          <w:ilvl w:val="0"/>
          <w:numId w:val="27"/>
        </w:numPr>
      </w:pPr>
      <w:r>
        <w:rPr/>
        <w:t xml:space="preserve">Безопасность жизнедеятельности : учебное пособие : 16+ / сост. Л. Н. Горбунова, О. В. Чурбакова ; Сибирский федеральный университет. – Красноярск : Сибирский федеральный университет (СФУ), 2022. – 320 с. : ил., табл., схем. – Режим доступа: по подписке. – </w:t>
      </w:r>
      <w:r>
        <w:rPr/>
        <w:t xml:space="preserve">URL</w:t>
      </w:r>
      <w:r>
        <w:rPr/>
        <w:t xml:space="preserve">:</w:t>
      </w:r>
      <w:hyperlink r:id="rId7" w:history="1">
        <w:r>
          <w:rPr/>
          <w:t xml:space="preserve">https://biblioclub.ru/index.php?page=book&amp;id=706640</w:t>
        </w:r>
      </w:hyperlink>
      <w:r>
        <w:rPr/>
        <w:t xml:space="preserve"> </w:t>
      </w:r>
      <w:r>
        <w:rPr/>
        <w:t xml:space="preserve">(дата обращения: 22.06.2025). – Библиогр. в кн. – Текст : электронный.</w:t>
      </w:r>
    </w:p>
    <w:p>
      <w:pPr>
        <w:numPr>
          <w:ilvl w:val="0"/>
          <w:numId w:val="27"/>
        </w:numPr>
      </w:pPr>
      <w:r>
        <w:rPr/>
        <w:t xml:space="preserve">Национальная безопасность : учебник / В.</w:t>
      </w:r>
      <w:r>
        <w:rPr/>
        <w:t xml:space="preserve"> </w:t>
      </w:r>
      <w:r>
        <w:rPr/>
        <w:t xml:space="preserve">И.</w:t>
      </w:r>
      <w:r>
        <w:rPr/>
        <w:t xml:space="preserve"> </w:t>
      </w:r>
      <w:r>
        <w:rPr/>
        <w:t xml:space="preserve">Абрамов, М.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Газимагомедов, К.</w:t>
      </w:r>
      <w:r>
        <w:rPr/>
        <w:t xml:space="preserve"> </w:t>
      </w:r>
      <w:r>
        <w:rPr/>
        <w:t xml:space="preserve">К.</w:t>
      </w:r>
      <w:r>
        <w:rPr/>
        <w:t xml:space="preserve"> </w:t>
      </w:r>
      <w:r>
        <w:rPr/>
        <w:t xml:space="preserve">Гасанов [и др.] ; под ред. К. К. Гасанова, Н. Д. Эриашвили, О. А. Мироновой. – 3-е изд., перераб. и доп. – Москва : Юнити-Дана, 2023. – 288 с. : табл. – (Классический учебник).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8" w:history="1">
        <w:r>
          <w:rPr/>
          <w:t xml:space="preserve">https://biblioclub.ru/index.php?page=book&amp;id=700171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978-5-238-03639-7. – Текст : электронный.</w:t>
      </w:r>
    </w:p>
    <w:p>
      <w:pPr>
        <w:numPr>
          <w:ilvl w:val="0"/>
          <w:numId w:val="27"/>
        </w:numPr>
      </w:pPr>
      <w:r>
        <w:rPr/>
        <w:t xml:space="preserve">Молчанов, Н. А. Безопасность жизнедеятельности : учебник / Н.А.</w:t>
      </w:r>
      <w:r>
        <w:rPr/>
        <w:t xml:space="preserve"> </w:t>
      </w:r>
      <w:r>
        <w:rPr/>
        <w:t xml:space="preserve">Молчанов ; Уральский государственный архитектурно-художественный университет (УрГАХУ). – Екатеринбург : Уральский государственный архитектурно-художественный университет (УрГАХУ), 2024. – 363 с. :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9" w:history="1">
        <w:r>
          <w:rPr/>
          <w:t xml:space="preserve">https://biblioclub.ru/index.php?page=book&amp;id=717842</w:t>
        </w:r>
      </w:hyperlink>
      <w:r>
        <w:rPr/>
        <w:t xml:space="preserve"> </w:t>
      </w:r>
      <w:r>
        <w:rPr/>
        <w:t xml:space="preserve">(дата обращения: 22.06.2025). – </w:t>
      </w:r>
      <w:r>
        <w:rPr/>
        <w:t xml:space="preserve">ISBN</w:t>
      </w:r>
      <w:r>
        <w:rPr/>
        <w:t xml:space="preserve"> 978-5-7408-0310-4. – Текст : электронный.</w:t>
      </w:r>
    </w:p>
    <w:p>
      <w:pPr>
        <w:numPr>
          <w:ilvl w:val="0"/>
          <w:numId w:val="27"/>
        </w:numPr>
      </w:pPr>
      <w:r>
        <w:rPr/>
        <w:t xml:space="preserve">Общевоенная подготовка : учебное пособие : в 2 частях : 16+ / А.</w:t>
      </w:r>
      <w:r>
        <w:rPr/>
        <w:t xml:space="preserve"> </w:t>
      </w:r>
      <w:r>
        <w:rPr/>
        <w:t xml:space="preserve">Г.</w:t>
      </w:r>
      <w:r>
        <w:rPr/>
        <w:t xml:space="preserve"> </w:t>
      </w:r>
      <w:r>
        <w:rPr/>
        <w:t xml:space="preserve">Борисов, К.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Анистратенко, Е.</w:t>
      </w:r>
      <w:r>
        <w:rPr/>
        <w:t xml:space="preserve"> </w:t>
      </w:r>
      <w:r>
        <w:rPr/>
        <w:t xml:space="preserve">Ю.</w:t>
      </w:r>
      <w:r>
        <w:rPr/>
        <w:t xml:space="preserve"> </w:t>
      </w:r>
      <w:r>
        <w:rPr/>
        <w:t xml:space="preserve">Лубашев [и др.] ; под общ. ред. А. Г. Борисова ; Южный федеральный университет, Военный учебный центр. – Ростов-на-Дону ; Таганрог : Южный федеральный университет, 2022. – Часть 1. – 416 с. : ил., табл.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0" w:history="1">
        <w:r>
          <w:rPr/>
          <w:t xml:space="preserve">https://biblioclub.ru/index.php?page=book&amp;id=698716</w:t>
        </w:r>
      </w:hyperlink>
      <w:r>
        <w:rPr/>
        <w:t xml:space="preserve">(дата обращения: 22.06.2025). – Библиогр. в кн. – </w:t>
      </w:r>
      <w:r>
        <w:rPr/>
        <w:t xml:space="preserve">ISBN</w:t>
      </w:r>
      <w:r>
        <w:rPr/>
        <w:t xml:space="preserve"> 978-5-9275-4192-8 (Ч. 1). – </w:t>
      </w:r>
      <w:r>
        <w:rPr/>
        <w:t xml:space="preserve">ISBN</w:t>
      </w:r>
      <w:r>
        <w:rPr/>
        <w:t xml:space="preserve"> 978-5-9275-4191-1.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</w:p>
    <w:p>
      <w:pPr/>
    </w:p>
    <w:p>
      <w:pPr>
        <w:numPr>
          <w:ilvl w:val="0"/>
          <w:numId w:val="28"/>
        </w:numPr>
      </w:pPr>
      <w:r>
        <w:rPr/>
        <w:t xml:space="preserve">Кутепов, А. В. Тактическая подготовка : радиационная, химическая и биологическая защита : учебное пособие / А.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Кутепов, А.</w:t>
      </w:r>
      <w:r>
        <w:rPr/>
        <w:t xml:space="preserve"> </w:t>
      </w:r>
      <w:r>
        <w:rPr/>
        <w:t xml:space="preserve">Б.</w:t>
      </w:r>
      <w:r>
        <w:rPr/>
        <w:t xml:space="preserve"> </w:t>
      </w:r>
      <w:r>
        <w:rPr/>
        <w:t xml:space="preserve">Демченко, С.</w:t>
      </w:r>
      <w:r>
        <w:rPr/>
        <w:t xml:space="preserve"> </w:t>
      </w:r>
      <w:r>
        <w:rPr/>
        <w:t xml:space="preserve">В.</w:t>
      </w:r>
      <w:r>
        <w:rPr/>
        <w:t xml:space="preserve"> </w:t>
      </w:r>
      <w:r>
        <w:rPr/>
        <w:t xml:space="preserve">Ковалев ; Омский государственный технический университет. – Омск : Омский государственный технический университет (ОмГТУ), 2017. – 226 с. : табл., схем., ил. – Режим доступа: по подписке. –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11" w:history="1">
        <w:r>
          <w:rPr/>
          <w:t xml:space="preserve">https://biblioclub.ru/index.php?page=book&amp;id=493341 </w:t>
        </w:r>
      </w:hyperlink>
      <w:r>
        <w:rPr/>
        <w:t xml:space="preserve">(дата обращения: 20.05.2025). – Библиогр. в кн. – </w:t>
      </w:r>
      <w:r>
        <w:rPr/>
        <w:t xml:space="preserve">ISBN</w:t>
      </w:r>
      <w:r>
        <w:rPr/>
        <w:t xml:space="preserve"> 978-5-8149-2523-7. – Текст : электронный.</w:t>
      </w:r>
    </w:p>
    <w:p>
      <w:pPr>
        <w:numPr>
          <w:ilvl w:val="0"/>
          <w:numId w:val="28"/>
        </w:numPr>
      </w:pPr>
      <w:r>
        <w:rPr/>
        <w:t xml:space="preserve">О противодействии коррупции : Федеральный закон от 25.12.2008 № 273-ФЗ : ред. от 28.12.2024 : принят Государственной Думой 19 декабря 2008 года : одобрен Советом Федерации 22 декабря 2008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_82959/ (дата обращения: 10.06.2025).</w:t>
      </w:r>
    </w:p>
    <w:p>
      <w:pPr>
        <w:numPr>
          <w:ilvl w:val="0"/>
          <w:numId w:val="28"/>
        </w:numPr>
      </w:pPr>
      <w:r>
        <w:rPr/>
        <w:t xml:space="preserve">О воинской обязанности и военной службе : Федеральный закон от 28.03.1998 </w:t>
      </w:r>
      <w:r>
        <w:rPr/>
        <w:t xml:space="preserve">N</w:t>
      </w:r>
      <w:r>
        <w:rPr/>
        <w:t xml:space="preserve"> 53-ФЗ : ред. от 21.04.2025 : принят Государственной Думой 6 марта 1998 года : одобрен Советом Федерации 12 марта 1998 года. – Текст : электронный // КонсультантПлюс – надежная правовая поддержка : официальный сайт компании «КонсультантПлюс».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www</w:t>
      </w:r>
      <w:r>
        <w:rPr/>
        <w:t xml:space="preserve">.</w:t>
      </w:r>
      <w:r>
        <w:rPr/>
        <w:t xml:space="preserve">consultant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document</w:t>
      </w:r>
      <w:r>
        <w:rPr/>
        <w:t xml:space="preserve">/</w:t>
      </w:r>
      <w:r>
        <w:rPr/>
        <w:t xml:space="preserve">cons</w:t>
      </w:r>
      <w:r>
        <w:rPr/>
        <w:t xml:space="preserve">_</w:t>
      </w:r>
      <w:r>
        <w:rPr/>
        <w:t xml:space="preserve">doc</w:t>
      </w:r>
      <w:r>
        <w:rPr/>
        <w:t xml:space="preserve">_</w:t>
      </w:r>
      <w:r>
        <w:rPr/>
        <w:t xml:space="preserve">LAW</w:t>
      </w:r>
      <w:r>
        <w:rPr/>
        <w:t xml:space="preserve">_18260/ (дата обращения: 10.06.2025).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Программное обеспечение:</w:t>
      </w:r>
    </w:p>
    <w:p>
      <w:pPr/>
      <w:r>
        <w:rPr/>
        <w:t xml:space="preserve">ОС </w:t>
      </w:r>
      <w:r>
        <w:rPr/>
        <w:t xml:space="preserve">Windows</w:t>
      </w:r>
      <w:r>
        <w:rPr/>
        <w:t xml:space="preserve"> 7, </w:t>
      </w:r>
      <w:r>
        <w:rPr/>
        <w:t xml:space="preserve">Windows</w:t>
      </w:r>
      <w:r>
        <w:rPr/>
        <w:t xml:space="preserve"> 10, </w:t>
      </w:r>
      <w:r>
        <w:rPr/>
        <w:t xml:space="preserve">WindowsXP</w:t>
      </w:r>
      <w:r>
        <w:rPr/>
        <w:t xml:space="preserve">.</w:t>
      </w:r>
    </w:p>
    <w:p>
      <w:pPr/>
      <w:r>
        <w:rPr/>
        <w:t xml:space="preserve">Офисный пакет: </w:t>
      </w:r>
      <w:r>
        <w:rPr/>
        <w:t xml:space="preserve">Office</w:t>
      </w:r>
      <w:r>
        <w:rPr/>
        <w:t xml:space="preserve"> 2007.</w:t>
      </w:r>
    </w:p>
    <w:p>
      <w:pPr/>
      <w:r>
        <w:rPr/>
        <w:t xml:space="preserve">Браузеры: </w:t>
      </w:r>
      <w:r>
        <w:rPr/>
        <w:t xml:space="preserve">Opera</w:t>
      </w:r>
      <w:r>
        <w:rPr/>
        <w:t xml:space="preserve">, </w:t>
      </w:r>
      <w:r>
        <w:rPr/>
        <w:t xml:space="preserve">Mozilla</w:t>
      </w:r>
      <w:r>
        <w:rPr/>
        <w:t xml:space="preserve">, </w:t>
      </w:r>
      <w:r>
        <w:rPr/>
        <w:t xml:space="preserve">Chrome</w:t>
      </w:r>
    </w:p>
    <w:p>
      <w:pPr/>
      <w:r>
        <w:rPr/>
        <w:t xml:space="preserve">Интернет-ресурсы:</w:t>
      </w:r>
    </w:p>
    <w:p>
      <w:pPr/>
      <w:r>
        <w:rPr/>
        <w:t xml:space="preserve">Министерство Российской Федерации по делам гражданской обороны, чрезвычайным ситуациям и ликвидации последствий стихийных бедствий (МЧС России) : официальный сайт. – Москва – . – </w:t>
      </w:r>
      <w:r>
        <w:rPr/>
        <w:t xml:space="preserve">URL</w:t>
      </w:r>
      <w:r>
        <w:rPr/>
        <w:t xml:space="preserve">: </w:t>
      </w:r>
      <w:hyperlink r:id="rId12" w:history="1">
        <w:r>
          <w:rPr/>
          <w:t xml:space="preserve">http://www.mchs.gov.ru/</w:t>
        </w:r>
      </w:hyperlink>
      <w:r>
        <w:rPr/>
        <w:t xml:space="preserve"> (дата обращения: 22.05.2025). – Текст : электронный.</w:t>
      </w:r>
    </w:p>
    <w:p>
      <w:pPr/>
      <w:r>
        <w:rPr/>
        <w:t xml:space="preserve">Университетская библиотека </w:t>
      </w:r>
      <w:r>
        <w:rPr/>
        <w:t xml:space="preserve">ONLINE</w:t>
      </w:r>
      <w:r>
        <w:rPr/>
        <w:t xml:space="preserve"> : электронно-библиотечная система / ООО Директмедиа Паблишинг. – Москва, 2010 – . – </w:t>
      </w:r>
      <w:r>
        <w:rPr/>
        <w:t xml:space="preserve">URL</w:t>
      </w:r>
      <w:r>
        <w:rPr/>
        <w:t xml:space="preserve">: </w:t>
      </w:r>
      <w:r>
        <w:rPr/>
        <w:t xml:space="preserve">http</w:t>
      </w:r>
      <w:r>
        <w:rPr/>
        <w:t xml:space="preserve">://</w:t>
      </w:r>
      <w:r>
        <w:rPr/>
        <w:t xml:space="preserve">biblioclub</w:t>
      </w:r>
      <w:r>
        <w:rPr/>
        <w:t xml:space="preserve">.</w:t>
      </w:r>
      <w:r>
        <w:rPr/>
        <w:t xml:space="preserve">ru</w:t>
      </w:r>
      <w:r>
        <w:rPr/>
        <w:t xml:space="preserve">/ (дата обращения: 22.03.2025). – Режим доступа: для зарегистрир. пользователей. – Текст : электронный.</w:t>
      </w:r>
    </w:p>
    <w:p>
      <w:pPr/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: научная электронная библиотека : сайт. – Москва, 2000 – . – </w:t>
      </w:r>
      <w:r>
        <w:rPr/>
        <w:t xml:space="preserve">URL</w:t>
      </w:r>
      <w:r>
        <w:rPr/>
        <w:t xml:space="preserve">: </w:t>
      </w:r>
      <w:r>
        <w:rPr/>
        <w:t xml:space="preserve">https</w:t>
      </w:r>
      <w:r>
        <w:rPr/>
        <w:t xml:space="preserve">://</w:t>
      </w:r>
      <w:r>
        <w:rPr/>
        <w:t xml:space="preserve">elibrary</w:t>
      </w:r>
      <w:r>
        <w:rPr/>
        <w:t xml:space="preserve">.</w:t>
      </w:r>
      <w:r>
        <w:rPr/>
        <w:t xml:space="preserve">ru</w:t>
      </w:r>
      <w:r>
        <w:rPr/>
        <w:t xml:space="preserve"> (дата обращения: 22.05.2025). – Режим доступа: для зарегистрир. пользователей. – Текст : электронный.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Электронное (дистанционное) обучение по дисциплине может осуществляться с помощью: </w:t>
      </w:r>
      <w:r>
        <w:rPr/>
        <w:t xml:space="preserve">Skype</w:t>
      </w:r>
      <w:r>
        <w:rPr/>
        <w:t xml:space="preserve">, </w:t>
      </w:r>
      <w:r>
        <w:rPr/>
        <w:t xml:space="preserve">Zoom</w:t>
      </w:r>
      <w:r>
        <w:rPr/>
        <w:t xml:space="preserve">, в Вк и других каналов связи; с учетом, что технические характеристики компьютеров обучающихся и преподавателя соответствуют и являются комфортными для использования в обучающем процессе. Преподаватель дисциплины заполняет «Расписание занятий» в «Портфолио обучающихся», где указывает актуальную ссылку на занятие и прикрепляет задание и учебную информацию, сроки выполнения задания, согласно рабочей программе дисциплины.</w:t>
      </w:r>
    </w:p>
    <w:p>
      <w:pPr/>
      <w:r>
        <w:rPr/>
        <w:t xml:space="preserve">Обучение с использованием дистанционных образовательных технологий не предъявляет высоких требований к компьютерному оборудованию, однако необходимым минимальным условием является наличие интернет-браузера и подключения к сети Интернет. На компьютере также должен быть установлен комплект соответствующего программного обеспечения. Для работы с использованием аудиоканала, в том числе аудиоконференций, вебинаров необходимо наличие микрофона и динамиков (наушников). При использовании видеоконференций дополнительно необходимо наличие веб-камеры. При этом одинаковые требования предъявляются как к компьютеру обучающегося, так и к компьютеру педагогического работника.</w:t>
      </w:r>
    </w:p>
    <w:p>
      <w:pPr/>
      <w:r>
        <w:rPr/>
        <w:t xml:space="preserve">Для проведения учебных занятий, текущего контроля, промежуточной и итоговой аттестации в режиме видеоконференцсвязи (вебинара) рекомендуется использование специализированных информационных систем, позволяющих в процессе видеоконференции демонстрировать различные текстовые, графические или видеоматериалы; демонстрировать различные приложения и процессы; получать доступ к управлению удаленным компьютером; совместно работать над документами и т.д. Некоторые системы дистанционного обучения имеют интегрированные системы видеоконференцсвязи.</w:t>
      </w:r>
    </w:p>
    <w:p>
      <w:pPr/>
      <w:r>
        <w:rPr/>
        <w:t xml:space="preserve">Форма аттестации по дисциплине, проводимая с использованием дистанционных образовательных технологий, может проводиться в следующих режимах:</w:t>
      </w:r>
    </w:p>
    <w:p>
      <w:pPr/>
      <w:r>
        <w:rPr/>
        <w:t xml:space="preserve"> </w:t>
      </w:r>
      <w:r>
        <w:rPr/>
        <w:t xml:space="preserve">- в режиме видеоконференцсвязи;</w:t>
      </w:r>
    </w:p>
    <w:p>
      <w:pPr/>
      <w:r>
        <w:rPr/>
        <w:t xml:space="preserve"> </w:t>
      </w:r>
      <w:r>
        <w:rPr/>
        <w:t xml:space="preserve">- в режиме компьютерного тестирования;</w:t>
      </w:r>
    </w:p>
    <w:p>
      <w:pPr/>
      <w:r>
        <w:rPr/>
        <w:t xml:space="preserve">- в режиме обмена файлами (с использованием системы дистанционного обучения или электронной почты) или обмена сообщениями в форумах или чатах.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29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29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DFF3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05CB4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AB045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266E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E7631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14DAF9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0D949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B3EF20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BA9A6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69C31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DB10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F9C950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EB9A42F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4E4A6AF"/>
    <w:multiLevelType w:val="multilevel"/>
    <w:lvl w:ilvl="0">
      <w:start w:val="7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AF640D8"/>
    <w:multiLevelType w:val="multilevel"/>
    <w:lvl w:ilvl="0">
      <w:start w:val="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6DA6423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D19E91"/>
    <w:multiLevelType w:val="multilevel"/>
    <w:lvl w:ilvl="0">
      <w:start w:val="10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24604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D92DF16"/>
    <w:multiLevelType w:val="multilevel"/>
    <w:lvl w:ilvl="0">
      <w:start w:val="1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30B55DE5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2024F3D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97F6342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CCDD2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E2374308"/>
    <w:multiLevelType w:val="multilevel"/>
    <w:lvl w:ilvl="0">
      <w:start w:val="1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80FF2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4A53E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3A188A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BC4232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07A9B43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blioclub.ru/index.php?page=book&amp;id=706640" TargetMode="External"/><Relationship Id="rId8" Type="http://schemas.openxmlformats.org/officeDocument/2006/relationships/hyperlink" Target="https://biblioclub.ru/index.php?page=book&amp;id=700171" TargetMode="External"/><Relationship Id="rId9" Type="http://schemas.openxmlformats.org/officeDocument/2006/relationships/hyperlink" Target="https://biblioclub.ru/index.php?page=book&amp;id=717842" TargetMode="External"/><Relationship Id="rId10" Type="http://schemas.openxmlformats.org/officeDocument/2006/relationships/hyperlink" Target="https://biblioclub.ru/index.php?page=book&amp;id=698716" TargetMode="External"/><Relationship Id="rId11" Type="http://schemas.openxmlformats.org/officeDocument/2006/relationships/hyperlink" Target="https://biblioclub.ru/index.php?page=book&amp;id=493341" TargetMode="External"/><Relationship Id="rId12" Type="http://schemas.openxmlformats.org/officeDocument/2006/relationships/hyperlink" Target="http://www.mchs.gov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2026-04-21T09:19:06+03:00</dcterms:created>
  <dcterms:modified xsi:type="dcterms:W3CDTF">2026-04-21T09:19:06+03:00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