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Ознакомительная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Получение первичных профессиональных умений и навыков, необходимых для решения профессиональных задач;</w:t>
      </w:r>
    </w:p>
    <w:p>
      <w:pPr>
        <w:numPr>
          <w:ilvl w:val="0"/>
          <w:numId w:val="1"/>
        </w:numPr>
      </w:pPr>
      <w:r>
        <w:rPr/>
        <w:t xml:space="preserve">Приобретение опыта научно-исследовательской деятельности посредством самостоятельного выполнения научно-исследовательской работы, включая освоение методов поиска источников информации о предмете исследования, систематизацию, осмысление и преобразование собранных данных, реализацию необходимых способов обработки данных, представление результатов научной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Развитие умений организовать свой научный труд, создавать новые идеи, находить подходы их реализации, Способности к работе в смежных областях;</w:t>
      </w:r>
    </w:p>
    <w:p>
      <w:pPr>
        <w:numPr>
          <w:ilvl w:val="0"/>
          <w:numId w:val="2"/>
        </w:numPr>
      </w:pPr>
      <w:r>
        <w:rPr/>
        <w:t xml:space="preserve">Формирование и развитие профессиональных знаний, закрепление полученных теоретических знаний по дисциплинам вариативной части и дисциплинам по выбору магистерской программы;</w:t>
      </w:r>
    </w:p>
    <w:p>
      <w:pPr>
        <w:numPr>
          <w:ilvl w:val="0"/>
          <w:numId w:val="2"/>
        </w:numPr>
      </w:pPr>
      <w:r>
        <w:rPr/>
        <w:t xml:space="preserve">Овладение необходимыми профессиональными компетенциями по избранной магистерской программе;</w:t>
      </w:r>
    </w:p>
    <w:p>
      <w:pPr>
        <w:numPr>
          <w:ilvl w:val="0"/>
          <w:numId w:val="2"/>
        </w:numPr>
      </w:pPr>
      <w:r>
        <w:rPr/>
        <w:t xml:space="preserve">Изучение отечественного и зарубежного опыта в рамках профессиональных задач избранного направления, методов исследования, проектирования</w:t>
      </w:r>
      <w:r>
        <w:rPr/>
        <w:t xml:space="preserve"> </w:t>
      </w:r>
      <w:r>
        <w:rPr/>
        <w:t xml:space="preserve"> в сфере туризма.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– стационарная, выездная.</w:t>
      </w:r>
    </w:p>
    <w:p>
      <w:pPr/>
      <w:r>
        <w:rPr/>
        <w:t xml:space="preserve"> </w:t>
      </w:r>
      <w:r>
        <w:rPr/>
        <w:t xml:space="preserve">Форма проведения практики – дискретная.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кафедра туризма ПетрГУ, ГУ «Информационный туристский центр Республики Карелия», БПРУ РК «Дирекция ООПТ»,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Преддипломная практика (И), Менеджмент в поликультурной среде (О), Управление туристским комплексом на основе принципов устойчивости (И), Психология управления (Н), Выполнение и защита выпускной квалификационной работы (И), Учебная практика по получению первичных профессиональных умений и навыков (Н),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деятельности (английский) (О), Русский язык как иностранный (О), Маркетинг и брендинг туристских дестинаций (О), Менеджмент в поликультурной среде (О), Выполнение и защита выпускной квалификационной работы (И), Учебная практика по получению первичных профессиональных умений и навыков (Н),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22,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Научно-исследовательская работа, Информационные технологии в индустрии туризма, Экономика впечатлений в туризме, Базовый курс для обучающихся, не имеющих профильного образования по направлению "Туризм"..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необходимой документации для допуска к прохождению практики. Ознакомление с Инструкцией по охране труда. Собеседование с руководителем. Составление индивидуального задания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туристско-рекреационного потенциала Республики Карелия. Изучение природного и культурного потенциала муниципальных образований Республики Карелии Изучение туристской инфраструктуры Республики Карелия. Изучение туристской инфраструктуры Республики Карелия (турфирмы, предприятия гостиничного сектора, сектора общественного питания, музеи, выставочные залы и пр.)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туристских, гостиничных  и других предприятий, связанных с индустрией туризма региона  Изучение краткой истории предприятия, его структуры. Изучение основных направлений деятельности предприятия. Изучение схемы организации и схемы управления предприятием. Изучение режима работы предприятия. Изучение информации, с которой работает организация.  Описание содержания экскурсий, проведенных на предприятия и отзывы о них и содержания встреч, с представителями туристской индустрии Республики Карелия, отзывы о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задания, связанного с темой магистерской работы. Обоснование актуальности, научной и практической значимости предстоящей работы; формулировка цели и задач научного исследования; определение объекта исследования; выбор методов сбора и т.д. Ознакомление с научной и методической литературой. Составление библиографического списка. Подготовка материалов к научной статье, связанной с темой магистерской работы и к выступлению на студенческой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о прохождении практики (по предложенной форме). Оформление дневника учебной практики. Оформление отчета к защите на кафедре.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3"/>
        </w:numPr>
      </w:pPr>
      <w:r>
        <w:rPr/>
        <w:t xml:space="preserve">постановка проблемы;</w:t>
      </w:r>
    </w:p>
    <w:p>
      <w:pPr>
        <w:numPr>
          <w:ilvl w:val="0"/>
          <w:numId w:val="3"/>
        </w:numPr>
      </w:pPr>
      <w:r>
        <w:rPr/>
        <w:t xml:space="preserve">статистический анализ;</w:t>
      </w:r>
    </w:p>
    <w:p>
      <w:pPr>
        <w:numPr>
          <w:ilvl w:val="0"/>
          <w:numId w:val="3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3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3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3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 (форма индивидуального задания в </w:t>
      </w:r>
      <w:r>
        <w:rPr>
          <w:i w:val="1"/>
          <w:iCs w:val="1"/>
        </w:rPr>
        <w:t xml:space="preserve">Приложении</w:t>
      </w:r>
      <w:r>
        <w:rPr/>
        <w:t xml:space="preserve"> </w:t>
      </w:r>
      <w:r>
        <w:rPr>
          <w:i w:val="1"/>
          <w:iCs w:val="1"/>
        </w:rPr>
        <w:t xml:space="preserve">1</w:t>
      </w:r>
      <w:r>
        <w:rPr/>
        <w:t xml:space="preserve">).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4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4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4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4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эссе;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с обучающимся по вопросам, связанными с прохождением практики, и рассчитанное на выявление объема знаний обучающегося по программе практики.</w:t>
      </w:r>
    </w:p>
    <w:p>
      <w:pPr/>
      <w:r>
        <w:rPr/>
        <w:t xml:space="preserve">Собеседование с обучающимся проводит научный руководитель после ознакомления его с инструкцией по охране труда, определяя готовность обучающегося к прохождению практики.</w:t>
      </w:r>
    </w:p>
    <w:p>
      <w:pPr/>
      <w:r>
        <w:rPr/>
        <w:t xml:space="preserve">В ходе собеседований обучающийся должен показать знание техники безопасности, алгоритма действий в опасных ситуациях и оказания первой помощи;</w:t>
      </w:r>
      <w:r>
        <w:rPr/>
        <w:t xml:space="preserve"> </w:t>
      </w:r>
      <w:r>
        <w:rPr/>
        <w:t xml:space="preserve"> знание правил камеральной обработки и научного оформления материала.</w:t>
      </w:r>
    </w:p>
    <w:p>
      <w:pPr/>
      <w:r>
        <w:rPr/>
        <w:t xml:space="preserve">Вопросы к собеседованию:</w:t>
      </w:r>
    </w:p>
    <w:p>
      <w:pPr>
        <w:numPr>
          <w:ilvl w:val="0"/>
          <w:numId w:val="5"/>
        </w:numPr>
      </w:pPr>
      <w:r>
        <w:rPr/>
        <w:t xml:space="preserve">Организация и порядок проведения экскурсий.</w:t>
      </w:r>
    </w:p>
    <w:p>
      <w:pPr>
        <w:numPr>
          <w:ilvl w:val="0"/>
          <w:numId w:val="5"/>
        </w:numPr>
      </w:pPr>
      <w:r>
        <w:rPr/>
        <w:t xml:space="preserve">Общие правила безопасности на рабочем месте в офисе фирмы.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при травмах и ранениях.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передвижении по дорогам общего пользования.</w:t>
      </w:r>
    </w:p>
    <w:p>
      <w:pPr>
        <w:numPr>
          <w:ilvl w:val="0"/>
          <w:numId w:val="5"/>
        </w:numPr>
      </w:pPr>
      <w:r>
        <w:rPr/>
        <w:t xml:space="preserve">Требования к экипировке при организации активных видов туризма.</w:t>
      </w:r>
    </w:p>
    <w:p>
      <w:pPr>
        <w:numPr>
          <w:ilvl w:val="0"/>
          <w:numId w:val="5"/>
        </w:numPr>
      </w:pPr>
      <w:r>
        <w:rPr/>
        <w:t xml:space="preserve">Меры профилактики укусов энцефалитным клещом и порядок действий при укусе.</w:t>
      </w:r>
    </w:p>
    <w:p>
      <w:pPr>
        <w:numPr>
          <w:ilvl w:val="0"/>
          <w:numId w:val="5"/>
        </w:numPr>
      </w:pPr>
      <w:r>
        <w:rPr/>
        <w:t xml:space="preserve">Правила безопасности в лесу.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воде.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на воде.</w:t>
      </w:r>
    </w:p>
    <w:p>
      <w:pPr>
        <w:numPr>
          <w:ilvl w:val="0"/>
          <w:numId w:val="5"/>
        </w:numPr>
      </w:pPr>
      <w:r>
        <w:rPr/>
        <w:t xml:space="preserve">Организация работы в офисе туристского предприятия.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предприятии.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пользовании электрическими приборами и при работе с открытым огнем.</w:t>
      </w:r>
    </w:p>
    <w:p>
      <w:pPr/>
      <w:r>
        <w:rPr/>
        <w:t xml:space="preserve"> </w:t>
      </w:r>
      <w:r>
        <w:rPr/>
        <w:t xml:space="preserve">Обучающемуся, продемонстрировавшему в ходе собеседования достаточный уровень знаний и свободное владение фактическим материалом, выставляется «зачтено». При выявлении существенных недостатков в знаниях по технике безопасности, алгоритмах действий в опасных ситуациях и оказании первой помощи, обучающийся не допускается к основному этапу практики, ему назначается повторное собеседование с преподавателем. Задача собеседований в ходе основного этапа практики – проконтролировать выполнение заданий и скорректировать неправильное практическое использование методик исследований.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Эссе</w:t>
      </w:r>
    </w:p>
    <w:p>
      <w:pPr/>
      <w:r>
        <w:rPr/>
        <w:t xml:space="preserve"> </w:t>
      </w:r>
    </w:p>
    <w:p>
      <w:pPr/>
      <w:r>
        <w:rPr/>
        <w:t xml:space="preserve">Тема эссе: Учебная практика: мои ожидания и впечатления.</w:t>
      </w:r>
    </w:p>
    <w:p>
      <w:pPr/>
      <w:r>
        <w:rPr/>
        <w:t xml:space="preserve"> 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«Хорошо» - раскрыто содержание</w:t>
      </w:r>
      <w:r>
        <w:rPr/>
        <w:t xml:space="preserve"> </w:t>
      </w:r>
      <w:r>
        <w:rPr/>
        <w:t xml:space="preserve"> вопросов, но недостаточно полно; каждый вопрос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логичное, но допущены 1-2 ошибки; текст неотформатирован</w:t>
      </w:r>
    </w:p>
    <w:p>
      <w:pPr/>
      <w:r>
        <w:rPr/>
        <w:t xml:space="preserve">«Удовлетворительно»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>
      <w:pPr/>
      <w:r>
        <w:rPr/>
        <w:t xml:space="preserve">«Неудовлетворительно» - эссе не подготовлено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2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_______________________                                                                                                           _________________________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 (подпись)                                                 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           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>
          <w:vertAlign w:val="superscript"/>
        </w:rPr>
        <w:t xml:space="preserve"> 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2-3.</w:t>
      </w:r>
    </w:p>
    <w:p>
      <w:pPr>
        <w:jc w:val="end"/>
      </w:pPr>
      <w:r>
        <w:rPr>
          <w:b w:val="1"/>
          <w:bCs w:val="1"/>
        </w:rPr>
        <w:t xml:space="preserve">Приложение 2. </w:t>
      </w:r>
    </w:p>
    <w:p>
      <w:pPr>
        <w:jc w:val="end"/>
      </w:pPr>
      <w:r>
        <w:rPr/>
        <w:t xml:space="preserve">Титульный лист отчета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МИНИСТЕРСТВО НАУКИ И ВЫСШЕГО ОБРАЗОВАНИЯ</w:t>
      </w:r>
    </w:p>
    <w:p>
      <w:pPr>
        <w:jc w:val="center"/>
      </w:pPr>
      <w:r>
        <w:rPr>
          <w:b w:val="1"/>
          <w:bCs w:val="1"/>
        </w:rPr>
        <w:t xml:space="preserve">ФЕДЕРАЛЬНОЕ ГОСУДАРСТВЕННОЕ БЮДЖЕТНОЕ</w:t>
      </w:r>
    </w:p>
    <w:p>
      <w:pPr>
        <w:jc w:val="center"/>
      </w:pPr>
      <w:r>
        <w:rPr>
          <w:b w:val="1"/>
          <w:bCs w:val="1"/>
        </w:rPr>
        <w:t xml:space="preserve">ОБРАЗОВАТЕЛЬНОЕ УЧРЕЖДЕНИЕ</w:t>
      </w:r>
    </w:p>
    <w:p>
      <w:pPr>
        <w:jc w:val="center"/>
      </w:pPr>
      <w:r>
        <w:rPr>
          <w:b w:val="1"/>
          <w:bCs w:val="1"/>
        </w:rPr>
        <w:t xml:space="preserve">ВЫСШЕГО ОБРАЗОВАНИЯ</w:t>
      </w:r>
    </w:p>
    <w:p>
      <w:pPr>
        <w:jc w:val="center"/>
      </w:pPr>
      <w:r>
        <w:rPr>
          <w:b w:val="1"/>
          <w:bCs w:val="1"/>
        </w:rPr>
        <w:t xml:space="preserve">«ПЕТРОЗАВОДСКИЙ ГОСУДАРСТВЕННЫЙ УНИВЕРСИТЕТ»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ИНСТИТУТ ФИЗИЧЕСКОЙ КУЛЬТУРЫ, СПОРТА И ТУРИЗМА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Кафедра туризма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ОТЧЕТ О ПРОХОЖДЕНИИ</w:t>
      </w:r>
    </w:p>
    <w:p>
      <w:pPr>
        <w:jc w:val="center"/>
      </w:pPr>
      <w:r>
        <w:rPr>
          <w:b w:val="1"/>
          <w:bCs w:val="1"/>
        </w:rPr>
        <w:t xml:space="preserve">УЧЕБНОЙ ПРАКТИКИ ПО ПОЛУЧЕНИЮ ПЕРВИЧНЫХ ПРОФЕССИОНАЛЬНЫХ УМЕНИЙ И НАВЫКОВ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Студент (-ка) кафедры туризма</w:t>
      </w:r>
    </w:p>
    <w:p>
      <w:pPr>
        <w:jc w:val="end"/>
      </w:pPr>
      <w:r>
        <w:rPr/>
        <w:t xml:space="preserve">группа _______________</w:t>
      </w:r>
    </w:p>
    <w:p>
      <w:pPr>
        <w:jc w:val="end"/>
      </w:pPr>
      <w:r>
        <w:rPr/>
        <w:t xml:space="preserve">ФИО_________________</w:t>
      </w:r>
    </w:p>
    <w:p>
      <w:pPr>
        <w:jc w:val="end"/>
      </w:pPr>
      <w:r>
        <w:rPr/>
        <w:t xml:space="preserve">Руководитель:</w:t>
      </w:r>
    </w:p>
    <w:p>
      <w:pPr>
        <w:jc w:val="end"/>
      </w:pPr>
      <w:r>
        <w:rPr/>
        <w:t xml:space="preserve">_____________________ оценка</w:t>
      </w:r>
    </w:p>
    <w:p>
      <w:pPr>
        <w:jc w:val="end"/>
      </w:pPr>
      <w:r>
        <w:rPr/>
        <w:t xml:space="preserve">____________________ подпись</w:t>
      </w:r>
    </w:p>
    <w:p>
      <w:pPr>
        <w:jc w:val="end"/>
      </w:pPr>
      <w:r>
        <w:rPr/>
        <w:t xml:space="preserve"> «___» ________________202_ г</w:t>
      </w:r>
    </w:p>
    <w:p>
      <w:pPr>
        <w:jc w:val="end"/>
      </w:pPr>
    </w:p>
    <w:p>
      <w:pPr>
        <w:jc w:val="center"/>
      </w:pPr>
      <w:r>
        <w:rPr/>
        <w:t xml:space="preserve"> Петрозаводск 202_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Схема оформления отчета по практике</w:t>
      </w:r>
    </w:p>
    <w:p>
      <w:pPr/>
      <w:r>
        <w:rPr>
          <w:b w:val="1"/>
          <w:bCs w:val="1"/>
        </w:rPr>
        <w:t xml:space="preserve">Введение</w:t>
      </w:r>
    </w:p>
    <w:p>
      <w:pPr/>
      <w:r>
        <w:rPr>
          <w:i w:val="1"/>
          <w:iCs w:val="1"/>
        </w:rPr>
        <w:t xml:space="preserve">Указать цель и задачи практики, ее сроки.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Глава 1. Туристско-рекреационный потенциал Республики Карелия. Туристская инфраструктура</w:t>
      </w:r>
    </w:p>
    <w:p>
      <w:pPr/>
      <w:r>
        <w:rPr>
          <w:i w:val="1"/>
          <w:iCs w:val="1"/>
        </w:rPr>
        <w:t xml:space="preserve">Сделать общее представление описания туристской инфраструктуры и потенциала региона. Можно сделать акцент на отдельном виде туризма, в рамках которого проходит магистерская работа. Можно сделать акцент на отдельном районе республики, если магистерская работа эта предполагает. Обязательно делать ссылки на источники, которыми пользуетесь в процессе подготовки главы</w:t>
      </w:r>
    </w:p>
    <w:p>
      <w:pPr/>
      <w:r>
        <w:rPr/>
        <w:t xml:space="preserve"> </w:t>
      </w:r>
      <w:r>
        <w:rPr>
          <w:b w:val="1"/>
          <w:bCs w:val="1"/>
        </w:rPr>
        <w:t xml:space="preserve">Глава 2. Экскурсии на предприятия индустрии туризма и гостеприимства</w:t>
      </w:r>
    </w:p>
    <w:p>
      <w:pPr/>
      <w:r>
        <w:rPr>
          <w:i w:val="1"/>
          <w:iCs w:val="1"/>
        </w:rPr>
        <w:t xml:space="preserve">Каждый параграф главы соответствует представлению отдельного предприятия. </w:t>
      </w:r>
      <w:r>
        <w:rPr>
          <w:i w:val="1"/>
          <w:iCs w:val="1"/>
        </w:rPr>
        <w:t xml:space="preserve">Характеристика предприятия, основные направления деятельности. Основные подразделения и их функции. Целевая аудитория клиентов / посетителей. Роль предприятия на рынке туризма и гостеприимства. Сайт предприятия.</w:t>
      </w:r>
    </w:p>
    <w:p>
      <w:pPr/>
      <w:r>
        <w:rPr/>
        <w:t xml:space="preserve">Следует представить описание следующих предприятий, входящих в систему туризма в регионе:</w:t>
      </w:r>
    </w:p>
    <w:p>
      <w:pPr/>
      <w:r>
        <w:rPr/>
        <w:t xml:space="preserve">2.1. Управление по туризму Республики Карелия</w:t>
      </w:r>
    </w:p>
    <w:p>
      <w:pPr/>
      <w:r>
        <w:rPr/>
        <w:t xml:space="preserve">2.2 Туристско-информационный центр</w:t>
      </w:r>
    </w:p>
    <w:p>
      <w:pPr/>
      <w:r>
        <w:rPr/>
        <w:t xml:space="preserve">2.3 Предприятие туроператор</w:t>
      </w:r>
    </w:p>
    <w:p>
      <w:pPr/>
      <w:r>
        <w:rPr/>
        <w:t xml:space="preserve">2.4 Предприятие турагент</w:t>
      </w:r>
    </w:p>
    <w:p>
      <w:pPr/>
      <w:r>
        <w:rPr/>
        <w:t xml:space="preserve">2.5 Гостиничное предприятие</w:t>
      </w:r>
    </w:p>
    <w:p>
      <w:pPr/>
      <w:r>
        <w:rPr/>
        <w:t xml:space="preserve">2.6 Ресторанное предприятие</w:t>
      </w:r>
    </w:p>
    <w:p>
      <w:pPr/>
      <w:r>
        <w:rPr/>
        <w:t xml:space="preserve">2.7 Музей</w:t>
      </w:r>
    </w:p>
    <w:p>
      <w:pPr/>
      <w:r>
        <w:rPr>
          <w:i w:val="1"/>
          <w:iCs w:val="1"/>
        </w:rPr>
        <w:t xml:space="preserve">Желательно изучать предприятия, связанные с тематикой магистерской работы</w:t>
      </w:r>
    </w:p>
    <w:p>
      <w:pPr/>
      <w:r>
        <w:rPr>
          <w:b w:val="1"/>
          <w:bCs w:val="1"/>
        </w:rPr>
        <w:t xml:space="preserve">Глава 3. Встречи с представителями туристской и гостиничной индустрии</w:t>
      </w:r>
    </w:p>
    <w:p>
      <w:pPr/>
      <w:r>
        <w:rPr>
          <w:i w:val="1"/>
          <w:iCs w:val="1"/>
        </w:rPr>
        <w:t xml:space="preserve">Каждый параграф главы соответствует описанию встреч с представителями туристской и гостиничной индустрии, организованных кафедрой</w:t>
      </w:r>
    </w:p>
    <w:p>
      <w:pPr/>
      <w:r>
        <w:rPr>
          <w:i w:val="1"/>
          <w:iCs w:val="1"/>
        </w:rPr>
        <w:t xml:space="preserve">Примечание: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Описывается содержание экскурсий, проведенных на предприятия и отзывы о них и содержание встреч, с представителями туристской индустрии Республики Карелия и отзывы о них).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Возможно изменение экскурсий и встреч, следует это учитывать при оформлении итогового отчета</w:t>
      </w:r>
    </w:p>
    <w:p>
      <w:pPr/>
      <w:r>
        <w:rPr>
          <w:i w:val="1"/>
          <w:iCs w:val="1"/>
        </w:rPr>
        <w:t xml:space="preserve"> </w:t>
      </w:r>
      <w:r>
        <w:rPr>
          <w:b w:val="1"/>
          <w:bCs w:val="1"/>
        </w:rPr>
        <w:t xml:space="preserve">Глава 4. Творческая работа </w:t>
      </w:r>
    </w:p>
    <w:p>
      <w:pPr/>
      <w:r>
        <w:rPr/>
        <w:t xml:space="preserve">Подготовка материалов к научной статье и к выступлению на студенческой конференции. Ознакомление с научной и методической литературой.</w:t>
      </w:r>
    </w:p>
    <w:p>
      <w:pPr/>
      <w:r>
        <w:rPr/>
        <w:t xml:space="preserve">Следует оформить в виде проекта научной статьи, связанной с темой магистерской работы и состоящей из следующих разделов: введение, обзор литературы, методы исследования, результаты, заключение, список литературы. Можно использовать рисунки и таблицы, указывая их авторство.</w:t>
      </w:r>
    </w:p>
    <w:p>
      <w:pPr/>
      <w:r>
        <w:rPr/>
        <w:t xml:space="preserve">Обратить внимание на обоснование актуальности темы исследования, ее научной и практической значимости; сформулировать цель и задачи научного исследования; определить объект и предмет исследования; выбрать методы сбора информации. Показать отечественный и зарубежный опыт в рамках профессиональных задач избранного направления работы, существующие проблемы в данной сфере. Выделить возможные рекомендации по решению данных проблем. Составление библиографического списка источников по теме .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Заключение.</w:t>
      </w:r>
      <w:r>
        <w:rPr/>
        <w:t xml:space="preserve"> </w:t>
      </w:r>
    </w:p>
    <w:p>
      <w:pPr/>
      <w:r>
        <w:rPr/>
        <w:t xml:space="preserve">Эссе. Учебная практика: мои ожидания и впечатления.  Выводы, замечания и предложения.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Список литературы.</w:t>
      </w:r>
    </w:p>
    <w:p>
      <w:pPr/>
      <w:r>
        <w:rPr/>
        <w:t xml:space="preserve">В этом разделе требуется перечислить источники, которыми пользовался студент при написании отчёта. Это могут быть документы законодательного и правового характера, государственные стандарты и стандарты предприятий, учебники, справочники, журнальные и научные статьи, интернет источники, рекламные проспекты и др. Оформление списка должно соответствовать библиографическим требованиям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Приложение.</w:t>
      </w:r>
      <w:r>
        <w:rPr/>
        <w:t xml:space="preserve"> Может содержать любой иллюстрационный материал по деятельности предприятий, стандарты обслуживания, анкеты, предлагаемые клиентам, а также другие материалы, необходимые по мнению автора работы.</w:t>
      </w:r>
    </w:p>
    <w:p>
      <w:pPr/>
      <w:r>
        <w:rPr/>
        <w:t xml:space="preserve"> </w:t>
      </w:r>
      <w:r>
        <w:rPr>
          <w:i w:val="1"/>
          <w:iCs w:val="1"/>
        </w:rPr>
        <w:t xml:space="preserve">Объем отчета 25-30 страниц без учета приложений (12 шр., </w:t>
      </w:r>
      <w:r>
        <w:rPr>
          <w:i w:val="1"/>
          <w:iCs w:val="1"/>
        </w:rPr>
        <w:t xml:space="preserve">TNR</w:t>
      </w:r>
      <w:r>
        <w:rPr>
          <w:i w:val="1"/>
          <w:iCs w:val="1"/>
        </w:rPr>
        <w:t xml:space="preserve">, инт. 1).</w:t>
      </w:r>
    </w:p>
    <w:p>
      <w:pPr/>
      <w:r>
        <w:rPr>
          <w:vertAlign w:val="superscript"/>
        </w:rPr>
        <w:t xml:space="preserve"> </w:t>
      </w:r>
      <w:r>
        <w:rPr/>
        <w:t xml:space="preserve">Оформление отчет по практике оценивается как «зачтено» / «не зачтено».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Для получения зачета по учебной практике обучающийся должен предоставить следующие документы:</w:t>
      </w:r>
    </w:p>
    <w:p>
      <w:pPr/>
      <w:r>
        <w:rPr/>
        <w:t xml:space="preserve">1. Дневник практики;</w:t>
      </w:r>
    </w:p>
    <w:p>
      <w:pPr/>
      <w:r>
        <w:rPr/>
        <w:t xml:space="preserve">2. Отчет о практике, включающий творческое индивидуальное задание по практике и эссе.</w:t>
      </w:r>
    </w:p>
    <w:p>
      <w:pPr/>
      <w:r>
        <w:rPr/>
        <w:t xml:space="preserve"> Защита отчета по практике проходит на кафедре, на которой обучающийся выполняет свою научно-исследовательскую работу. Полученные в ходе практики данные обучающийся оформляет в виде презентации, в которой указывает тему, цель и задачи своей работы, место прохождения практики, основные методы и методики выполнения научной работы, объем выполненной работы, библиографический список изученных источников. Отчет должен быть подписан научным руководителем. Руководитель по итогам прохождения практики оценивает работу магистранта и выставляет дифференцированный зачет за практику.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 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 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«Хорошо»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«Неудовлетворительно»  выставляется студенту, который выполнил весь объем работы, предусмотренный программой практики и индивидуальным заданием;  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  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Боголюбова, С. А.  Виды и тенденции развития туризма : учебное пособие для вузов / С. А. Боголюбова. — 2-е изд., перераб. и доп. — Москва : Издательство Юрайт, 2024. — 202 с. — (Высшее образование). — ISBN 978-5-534-17765-7. — Текст : электронный // Образовательная платформа Юрайт [сайт]. — URL: </w:t>
      </w:r>
      <w:hyperlink r:id="rId7" w:history="1">
        <w:r>
          <w:rPr/>
          <w:t xml:space="preserve">https://www.urait.ru/bcode/533697</w:t>
        </w:r>
      </w:hyperlink>
      <w:r>
        <w:rPr/>
        <w:t xml:space="preserve"> (дата обращения: 22.04.2025).</w:t>
      </w:r>
    </w:p>
    <w:p>
      <w:pPr>
        <w:numPr>
          <w:ilvl w:val="0"/>
          <w:numId w:val="7"/>
        </w:numPr>
      </w:pPr>
      <w:r>
        <w:rPr/>
        <w:t xml:space="preserve">Покровский, Н. Е. Туризм : от социальной теории к практике управления : учебное пособие / Н. Е. Покровский, Т. И. Черняева. – 2-е изд., испр. и доп. – Москва : Логос, 2009. – 215 с. – Режим доступа: по подписке. – URL: </w:t>
      </w:r>
      <w:hyperlink r:id="rId8" w:history="1">
        <w:r>
          <w:rPr/>
          <w:t xml:space="preserve">https://biblioclub.ru/index.php?page=book&amp;id=84920 </w:t>
        </w:r>
      </w:hyperlink>
      <w:r>
        <w:rPr/>
        <w:t xml:space="preserve">(дата обращения: 22.04.2025). – ISBN 978-5-98704-499-0. – Текст : электронный.</w:t>
      </w:r>
    </w:p>
    <w:p>
      <w:pPr>
        <w:numPr>
          <w:ilvl w:val="0"/>
          <w:numId w:val="7"/>
        </w:numPr>
      </w:pPr>
      <w:r>
        <w:rPr/>
        <w:t xml:space="preserve">Стахова, Л. В.  Основы туризма : учебник для вузов / Л. В. Стахова. — Москва : Издательство Юрайт, 2025. — 327 с. — (Высшее образование). — ISBN 978-5-534-14912-8.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https://www.urait.ru/bcode/567740</w:t>
        </w:r>
      </w:hyperlink>
      <w:r>
        <w:rPr/>
        <w:t xml:space="preserve"> (дата обращения: 22.04.2025)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Горовая, В. И. </w:t>
      </w:r>
      <w:r>
        <w:rPr/>
        <w:t xml:space="preserve"> Научно-исследовательская работа : учебник для вузов / В. И. Горовая. — Москва : Издательство Юрайт, 2025. — 103 с. — (Высшее образование). — ISBN 978-5-534-14688-2.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https://urait.ru/bcode/567697</w:t>
        </w:r>
      </w:hyperlink>
      <w:r>
        <w:rPr/>
        <w:t xml:space="preserve"> (дата обращения: 07.07.2025).</w:t>
      </w:r>
    </w:p>
    <w:p>
      <w:pPr/>
      <w:r>
        <w:rPr>
          <w:i w:val="1"/>
          <w:iCs w:val="1"/>
        </w:rPr>
        <w:t xml:space="preserve">Глазков, В. Н. </w:t>
      </w:r>
      <w:r>
        <w:rPr/>
        <w:t xml:space="preserve"> 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—URL: </w:t>
      </w:r>
      <w:hyperlink r:id="rId11" w:history="1">
        <w:r>
          <w:rPr/>
          <w:t xml:space="preserve">https://urait.ru/bcode/567316</w:t>
        </w:r>
      </w:hyperlink>
      <w:r>
        <w:rPr/>
        <w:t xml:space="preserve"> (дата обращения: 07.07.2025).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8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8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4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74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E7C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0E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3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D1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6D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3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C6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33697" TargetMode="External"/><Relationship Id="rId8" Type="http://schemas.openxmlformats.org/officeDocument/2006/relationships/hyperlink" Target="https://biblioclub.ru/index.php?page=book&amp;id=84920" TargetMode="External"/><Relationship Id="rId9" Type="http://schemas.openxmlformats.org/officeDocument/2006/relationships/hyperlink" Target="https://www.urait.ru/bcode/567740" TargetMode="External"/><Relationship Id="rId10" Type="http://schemas.openxmlformats.org/officeDocument/2006/relationships/hyperlink" Target="https://urait.ru/bcode/567697" TargetMode="External"/><Relationship Id="rId11" Type="http://schemas.openxmlformats.org/officeDocument/2006/relationships/hyperlink" Target="https://urait.ru/bcode/567316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2026-04-21T03:57:33+03:00</dcterms:created>
  <dcterms:modified xsi:type="dcterms:W3CDTF">2026-04-21T03:57:33+03:00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