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Санаторно - курортный сервис (О), Рекреалогия (О),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(НОИ), Физическая культура и спорт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 и рекреационное  время.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деятельность  и рекреационный потенциал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 туристские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рекреационных  макрорегионов  и регионов  мира: Западная  Европа; страны  Азии; Африканские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 Объект, предмет,  основные задачи  дисциплины. Рекреалогия. 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 и рекреационное  время.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деятельность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(зонирование) территории 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рекреационных  макрорегионов  и регионов 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Объект, предмет,  основные задачи  дисциплины.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Рекреационные, природные  и туристские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рекреационных  макрорегионов  и регионов  мира: Западная  Европа; страны  Азии; Африканские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Рекреалогия.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деятельность  и рекреационный потенциал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 туристские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рекреационных  макрорегионов  и регионов  мира: Западная  Европа; страны  Азии; Африканские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 – конференция, метод проектов.</w:t>
      </w:r>
    </w:p>
    <w:p>
      <w:pPr/>
      <w:r>
        <w:rPr/>
        <w:t xml:space="preserve">            Также используются технологии активного обучения (выполнение практических заданий, дискуссии, тестирование);технология проблемного обучения (проблемное изложение материала, эвристическая беседа, частично-поисковые и исследовательские методики);метод инициации мышления – метод контрольных (эвристических) вопросов;технологии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Темы докладов представлены в фонде оценочных средств</w:t>
      </w:r>
    </w:p>
    <w:p>
      <w:pPr/>
      <w:r>
        <w:rPr>
          <w:b w:val="1"/>
          <w:bCs w:val="1"/>
        </w:rPr>
        <w:t xml:space="preserve">Критерии оценки  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производит отличное впечатление, доклад сопровождается иллюстративным материалом;автор представляет демонстрационный материал и прекрасно в нем ориентируется,владеетнаучным и специальным аппаратом, компетентно отвечает на вопросы, делает четкие выводы, полностью характеризующие работу;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»выставляется студенту, если доклад </w:t>
      </w:r>
      <w:r>
        <w:rPr/>
        <w:t xml:space="preserve">грамотно выстроен;демонстрационный материал,использующийся в докладе, хорошо оформлен, но есть неточности,не может ответить на некоторые вопросы,в докладе использованы общенаучные и специальные термины, нечеткие выводы, характеризующие работу: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онрассказывает, но не объясняет суть работы, показывает владение базовым аппаратом, но  не может ответить на большинство вопросов, не может доказать правильность сделанных выводов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тест доклада  зачитывается, представленный демонстрационный материал не используется докладчиком или оформлен плохо, неграмотно; отсутствует владение базовым аппаратом.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Предмет и метод дисциплины "Рекреалогия".</w:t>
      </w:r>
    </w:p>
    <w:p>
      <w:pPr>
        <w:numPr>
          <w:ilvl w:val="0"/>
          <w:numId w:val="2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/>
      <w:r>
        <w:rPr/>
        <w:t xml:space="preserve">10.Рекреационный потенциал.</w:t>
      </w:r>
    </w:p>
    <w:p>
      <w:pPr/>
      <w:r>
        <w:rPr/>
        <w:t xml:space="preserve">11.Виды рекреационной деятельности.</w:t>
      </w:r>
    </w:p>
    <w:p>
      <w:pPr/>
      <w:r>
        <w:rPr/>
        <w:t xml:space="preserve">12.Свободное  время  в  зависимости  от  характера  его  использования,  основные  функции</w:t>
      </w:r>
    </w:p>
    <w:p>
      <w:pPr/>
      <w:r>
        <w:rPr/>
        <w:t xml:space="preserve">свободного времени.</w:t>
      </w:r>
    </w:p>
    <w:p>
      <w:pPr/>
      <w:r>
        <w:rPr/>
        <w:t xml:space="preserve">13.Рекреационные занятия. Типология рекреационных занятий.</w:t>
      </w:r>
    </w:p>
    <w:p>
      <w:pPr/>
      <w:r>
        <w:rPr/>
        <w:t xml:space="preserve">14.Понятие «цикл рекреационной деятельности», его составляющие.</w:t>
      </w:r>
    </w:p>
    <w:p>
      <w:pPr/>
      <w:r>
        <w:rPr/>
        <w:t xml:space="preserve">15.Режим  рекреационной  деятельности,  типы  рекреационной  деятельности  наиболее предпочтительные для: ежедневного отдыха, еженедельного отдыха, для отпуска.</w:t>
      </w:r>
    </w:p>
    <w:p>
      <w:pPr/>
      <w:r>
        <w:rPr/>
        <w:t xml:space="preserve">16.Важнейшие характеристики элементарных рекреационных занятий.</w:t>
      </w:r>
    </w:p>
    <w:p>
      <w:pPr/>
      <w:r>
        <w:rPr/>
        <w:t xml:space="preserve">17.Интенсивность  рекреационной  деятельности,  иерархия  элементарных  рекреационных занятий в рамках одного цикла.</w:t>
      </w:r>
    </w:p>
    <w:p>
      <w:pPr/>
      <w:r>
        <w:rPr/>
        <w:t xml:space="preserve">18.Значение рекреационной деятельности для восстановления здоровья населения.</w:t>
      </w:r>
    </w:p>
    <w:p>
      <w:pPr/>
      <w:r>
        <w:rPr/>
        <w:t xml:space="preserve">19.Особенность  курортной  рекреации,  функции  современной  курортно-рекреационной системы.</w:t>
      </w:r>
    </w:p>
    <w:p>
      <w:pPr/>
      <w:r>
        <w:rPr/>
        <w:t xml:space="preserve">20.Задачи  деятельности  курортной  индустрии  в  новых  социально-экономических условиях.  </w:t>
      </w:r>
    </w:p>
    <w:p>
      <w:pPr>
        <w:numPr>
          <w:ilvl w:val="0"/>
          <w:numId w:val="3"/>
        </w:numPr>
      </w:pPr>
      <w:r>
        <w:rPr/>
        <w:t xml:space="preserve">Курортная анимация, цели, задачи, функции, направления. Особенности организации</w:t>
      </w:r>
    </w:p>
    <w:p>
      <w:pPr>
        <w:numPr>
          <w:ilvl w:val="0"/>
          <w:numId w:val="3"/>
        </w:numPr>
      </w:pPr>
      <w:r>
        <w:rPr/>
        <w:t xml:space="preserve">Определение рекреационной сети,  основной  показатель  ее  развития, рекреационные учреждения.</w:t>
      </w:r>
    </w:p>
    <w:p>
      <w:pPr/>
      <w:r>
        <w:rPr/>
        <w:t xml:space="preserve">23.Основные  типы  лечебно-оздоровительных  рекреационных  учреждений  и  их характеристика.</w:t>
      </w:r>
    </w:p>
    <w:p>
      <w:pPr/>
      <w:r>
        <w:rPr/>
        <w:t xml:space="preserve">24.Характеристика  основных  функциональных  зон 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  ресурсов  как  важнейшей  составной  части рекреационного  потенциала,  факторы  (их  компоненты  и  отдельные  свойства) выступающие  в  качестве  природных  предпосылок  рекреации.  Емкость  рекреационных ресурсов.</w:t>
      </w:r>
    </w:p>
    <w:p>
      <w:pPr/>
      <w:r>
        <w:rPr/>
        <w:t xml:space="preserve">26.Природные  рекреационные  ресурсы,  свойства.  Определение  культурно-исторических рекреационных ресурсов, состав.</w:t>
      </w:r>
    </w:p>
    <w:p>
      <w:pPr>
        <w:numPr>
          <w:ilvl w:val="0"/>
          <w:numId w:val="5"/>
        </w:numPr>
      </w:pPr>
      <w:r>
        <w:rPr/>
        <w:t xml:space="preserve">Рекреационный потенциал территории, рекреационный кадастр.</w:t>
      </w:r>
    </w:p>
    <w:p>
      <w:pPr/>
      <w:r>
        <w:rPr/>
        <w:t xml:space="preserve">28.Типы оценивания природных ресурсов, показатели.</w:t>
      </w:r>
    </w:p>
    <w:p>
      <w:pPr/>
      <w:r>
        <w:rPr/>
        <w:t xml:space="preserve">29.Туристские центры. Методики количественной оценки рекреационного потенциала туристских центров</w:t>
      </w:r>
    </w:p>
    <w:p>
      <w:pPr/>
      <w:r>
        <w:rPr/>
        <w:t xml:space="preserve">30.Характеристика рекреационного потенциала зоны Европейского Севера России.</w:t>
      </w:r>
    </w:p>
    <w:p>
      <w:pPr>
        <w:numPr>
          <w:ilvl w:val="0"/>
          <w:numId w:val="6"/>
        </w:numPr>
      </w:pPr>
      <w:r>
        <w:rPr/>
        <w:t xml:space="preserve">Характеристика рекреационного потенциала Республики Карелия</w:t>
      </w:r>
    </w:p>
    <w:p>
      <w:pPr/>
      <w:r>
        <w:rPr/>
        <w:t xml:space="preserve">32.Характеристика рекреационного потенциала зоны Центра России.</w:t>
      </w:r>
    </w:p>
    <w:p>
      <w:pPr/>
      <w:r>
        <w:rPr/>
        <w:t xml:space="preserve">33.Характеристика рекреационного потенциала Сибирско-Дальневосточной зоны.</w:t>
      </w:r>
    </w:p>
    <w:p>
      <w:pPr/>
      <w:r>
        <w:rPr/>
        <w:t xml:space="preserve">33.Характеристика рекреационного потенциала зоны Юга России</w:t>
      </w:r>
    </w:p>
    <w:p>
      <w:pPr>
        <w:numPr>
          <w:ilvl w:val="0"/>
          <w:numId w:val="7"/>
        </w:numPr>
      </w:pPr>
      <w:r>
        <w:rPr/>
        <w:t xml:space="preserve">Характеристика рекреационного потенциала Республики Крым</w:t>
      </w:r>
    </w:p>
    <w:p>
      <w:pPr/>
      <w:r>
        <w:rPr/>
        <w:t xml:space="preserve">35.Характеристика  рекреационного потенциала Европейского  макрорегиона</w:t>
      </w:r>
    </w:p>
    <w:p>
      <w:pPr>
        <w:numPr>
          <w:ilvl w:val="0"/>
          <w:numId w:val="8"/>
        </w:numPr>
      </w:pPr>
      <w:r>
        <w:rPr/>
        <w:t xml:space="preserve">Характеристика рекреационного потенциала Американского  макрорегиона</w:t>
      </w:r>
    </w:p>
    <w:p>
      <w:pPr>
        <w:numPr>
          <w:ilvl w:val="0"/>
          <w:numId w:val="8"/>
        </w:numPr>
      </w:pPr>
      <w:r>
        <w:rPr/>
        <w:t xml:space="preserve">Характеристика рекреационного потенциала Азиатско-Тихоокеанского макрорегиона</w:t>
      </w:r>
    </w:p>
    <w:p>
      <w:pPr>
        <w:numPr>
          <w:ilvl w:val="0"/>
          <w:numId w:val="8"/>
        </w:numPr>
      </w:pPr>
      <w:r>
        <w:rPr/>
        <w:t xml:space="preserve">Характеристика рекреационного потенциала Африканского  макрорегиона</w:t>
      </w:r>
    </w:p>
    <w:p>
      <w:pPr>
        <w:numPr>
          <w:ilvl w:val="0"/>
          <w:numId w:val="8"/>
        </w:numPr>
      </w:pPr>
      <w:r>
        <w:rPr/>
        <w:t xml:space="preserve">Характеристика рекреационного потенциала Ближнего и Среднеого Востока</w:t>
      </w:r>
    </w:p>
    <w:p>
      <w:pPr>
        <w:numPr>
          <w:ilvl w:val="0"/>
          <w:numId w:val="8"/>
        </w:numPr>
      </w:pPr>
      <w:r>
        <w:rPr/>
        <w:t xml:space="preserve">Характеристика рекреационного потенциала Южно-Азиатского макрорегиона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9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9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9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9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0"/>
        </w:numPr>
      </w:pPr>
      <w:r>
        <w:rPr/>
        <w:t xml:space="preserve">Качество подготовки контрольных и творческих заданий, конспектов и рефератов.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 </w:t>
      </w:r>
      <w:r>
        <w:rPr/>
        <w:t xml:space="preserve">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проведение творческих работ;</w:t>
      </w:r>
    </w:p>
    <w:p>
      <w:pPr/>
      <w:r>
        <w:rPr/>
        <w:t xml:space="preserve">-   проведение контрольных работ;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  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 </w:t>
      </w:r>
      <w:r>
        <w:rPr/>
        <w:t xml:space="preserve">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Колотова Е.В. Рекреационное  ресурсоведение:  Учебное  пособие.  –  М.:  Советский спорт, 2004.</w:t>
      </w:r>
    </w:p>
    <w:p>
      <w:pPr>
        <w:numPr>
          <w:ilvl w:val="0"/>
          <w:numId w:val="11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 СПбУУиЭ, 2009.</w:t>
      </w:r>
    </w:p>
    <w:p>
      <w:pPr>
        <w:numPr>
          <w:ilvl w:val="0"/>
          <w:numId w:val="12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12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12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12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12"/>
        </w:numPr>
      </w:pPr>
      <w:r>
        <w:rPr/>
        <w:t xml:space="preserve">Лукьянова Л.Г., Цыбух В.И. Рекреационные комплексы: Учебное пособие / Под общ. ред. В.К. Федорченко. – К.: Высшая школа, 2004. – 346 с.; ил.</w:t>
      </w:r>
    </w:p>
    <w:p>
      <w:pPr>
        <w:numPr>
          <w:ilvl w:val="0"/>
          <w:numId w:val="12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Кеме-рово : [б. и.], 2010. - 285 с.</w:t>
      </w:r>
    </w:p>
    <w:p>
      <w:pPr>
        <w:numPr>
          <w:ilvl w:val="0"/>
          <w:numId w:val="12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12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 ), WebCT (</w:t>
      </w:r>
      <w:hyperlink r:id="rId11" w:history="1">
        <w:r>
          <w:rPr/>
          <w:t xml:space="preserve">https://webct.ru</w:t>
        </w:r>
      </w:hyperlink>
      <w:r>
        <w:rPr/>
        <w:t xml:space="preserve">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26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DA5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54A6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161D2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1EE23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696EDF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30762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B35CD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61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09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31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BF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04B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2026-04-21T02:07:45+03:00</dcterms:created>
  <dcterms:modified xsi:type="dcterms:W3CDTF">2026-04-21T02:07:45+03:00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