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Краеведение как наука и вид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Географическое и экологическое краеведение.  Общая характеристика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Историческое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Литературное,  музыкальное  и художественное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Этнографическое краеведение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Традиционная архитектура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Краеведение как наука и вид деятельности.  Предмет и задачи курса «Краеведение». Связь с другими науками. Определение краеведения. Методология краеведения. Историография краеведения. Современное  состояние краеведения в России. Краеведческие организации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краеведения – синтез знаний об исторических, географических, экологических, социокультурных, искусствоведческих и других особенностях местной краеведческой деятельности. Источники краеведения: библиография, литературные, картографические, архивные, статистические, устные источники, аудиовизуальное наблюдение. Принципы, методы сбора и анализа краеведческой информации. Краеведческие музеи как объекты экскурсий. Источники в краеведении.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Республики Карелия: историческое, социокультурное, экономическое развитие. Факторы уникальности. Административное деление. Флаг и герб Карелии. Экономика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Географическое положение, ландшафт и климат Карелии. Общая характеристика природных богатств Карелии. Экологическое состояние территории.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Историческое краеведение. Понятие, задачи и значение исторического краеведения. Общие этапы исторического развития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Литературное,  музыкальное  и художественное краеведение. Понятие, задачи и значение. Детский фольклор. Сказки, предания, былички. Эпос «Калевала». Путешествие Э. Леннрота в Карелию. История создания и значение эпоса «Калевала». Изучение Карелии финляндскими исследователями. А. М. Шегрен, М. А. Кастрен, Э. Леннрот.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Фольклорные традиции Карелии: И. Т. Рябинин, И. А. Федосова, В. П. Щеголенок, А. Муйлачев, П. Шемейка. Карельские рунопевцы: М. Перттунен, О. Малинен. Музыка северной деревни. Свадебные плачи. Похоронные причитания. Эпические песни.  Традиционные музыкальные инструменты Карелии. Кантеле. Дом кантеле в Петрозаводске. Композиторы и музыканты. Современные музыкальные коллективы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Языческие представления в культуре и искусстве Карелии. Языческие обряды и верования народов Карелии. Обряды при строительстве нового дома. Ритуал первого выгона скота. Баня, врачевание. Свадебная обрядность. Рождение ребенка. Похоронная обрядность. Жертвоприношения животных на летних праздниках.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жителей, народные промыслы. Рыболовство и охота. Отхожие промыслы: лесное хозяйство, торговля (коробейничество). Солеварение. Железоделательные промыслы. Ремесла и домашние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Карелии. Памятники деревянного зодчества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Краеведческие исследования Карелии  в 18-19 веках. Роль Академии наук в организации государственного краеведения. Значение коллекционной и экспедиционной деятельности. «Отечествоведение» и «Родиноведение». Общество изучения Олонецкой губернии. «Известия ОИОГ», «Памятные книжки Олонецкой губернии», «Олонецкие сборники». Краеведы Ф. Н. Глинка, С. А. Раевский, А. П. Баласогло, П. Н. Рыбников. Экспедиция Гревингка и Шведа к Онежским петроглифам. Культурная политика «карелизации». Общество изучения Карелии. Памятные книжки Олонецкой губернии», «Олонецкие сборники», «Вестник Карело-Мурманского края», «Красная Карелия». Начало научного изучения Карелии. А. М. Линевский – открыватель петроглифов Карелии. Научные исследования петроглифов.  Эссе «Моя малая Родина»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Становление и развитие региональной истории во второй половине XIX – начале XX в. Развитие краеведения во второй половине XX в. по настоящее время  Создание и деятельность научных обществ в Москве и СПб. «Золотое десятилетие» краеведения в РСФСР – СССР 1917–1927 гг. ЦБК и Академия наук. Всероссийские краеведческие конференции. Расцвет краеведческой методологии – И. М. Гревс, Н. П. Анциферов, Н. К. Пиксанов. Разгром краеведческого движения с середины 1930-х гг. Расцвет краеведения в Карелии в 1923–1933 гг. Деятельность: В. И, Крылова, С. А. Макарьева, Н. Н. Виноградова, И. М. Дурова. Краеведение в эпоху политических репрессий.  Деятельность: К. В. Чистова, Н.Г. Кучепата, И. Кийранена, Ф. Кондратьева, И.М. Мулло.  Современные исследователи Р. Гладких, В. Верхоглядов, Л. Капуста, Н. Кутьков, Д. Шамонаев, А. М.Пашков. Городской клуб «Краевед» при НБ РК, г. Петрозаводск.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Географическое краеведение.   Общая характеристика Республики Карелия. Природные богатства Карелии. Особенности флоры и фауны. Краеведческие исследования географических особенностей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Экологическое краеведение.   Природные охраняемые территории Карелии. Заповедники, национальные парки, заказники.  Лечебно-оздоровительные местности и курорты. Контрольная работа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Геология Карелии  Геологические особенности Карелии. Вулканическая деятельность. Землетрясения. Карельские камни. Краеведческие исследования геологических особенностей Карелии  Посещение музея археологии и геологии Докембрия при Карельском научном центре Российской академии наук.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История Карелии в 18 по 20 века. Карелия в годы Северной войны. Петрозаводск - центр Олонецкой губернии. Карелия в 19 веке. Революция в Карелии. Карельская трудовая коммуна. Промышленное развитие Карелии в 20 веке. Советско-финляндская война. Карелия в годы Второй мировой войны. Карелия в послевоенные годы. Карелия в конце 20 – начале 21 веков.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&amp;quot;Доклады и сообщения на тему:  Художественное, литературное и музыкальное краеведение Истоки и объекты художественного и литературного краеведения. Художники Карелии: В.Н. Попов, В.Д. Поленов, Б.Н. Поморцев, Т.Юфа. Природа Карелии в творчестве знаменитых художников России. Карельские писатели и местные темы в их творчестве. Карельские музыканты и местные темы в их творчестве Краеведческая викторина по книге А. Линевского «Листы каменной книги» Посещение музея Изобразительных искусств Республики Карелия&amp;quot;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Кухня Карелии.  Традиции и культура питания финно-угорских народов. Основы рациона карелов, финнов, вепсов, саамов. Рыбные, мучные, овощные блюда Карелии. Традиции и культура питания русских Карелии. Заонежские традиции в питании. Напитки Карелии. Праздничная и поминальная пища. Постная пища. 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Традиционная архитектура Карелии Церковь Успения Пресвятой Богородицы в Кондопоге. Собор Успения Пресвятой Богородицы в Кеми. Церковь Преображения Господня и церковь Покрова Богородицы на о. Кижи («Кижский погост»). Церковь Ильи Пророка (Свято-Ильинский Водлозерский погост). Церковь Богоявления Господня в селе Чёлмужи, Медвежьегорский район. Часовня Ильи Пророка в деревне Пяльма, Пудожский район. Эссе «Возможности использования произведений М. Пришвина в туристско-экскурсионной деятельности». 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 Центры национального развития, фольклорно-этнографические и рунопевческие деревни Карелии. Исторические особенности жизни северных карел (на примере  поселка Калевала). Исторические особенности жизни  пряжинских карел. Исторические особенности жизни вепсов (Шелтозеро). Пудож и его исторические особенности. Пряжинские и ведлозерские карелы. Сямозерье как историческая территория. Олонецкие карелы. Русские Заонежья и их особенности. Поморы. Реферат. 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«Краеведение как наука и вид деятельности» - изучение лекционного материала - изучение предложенной литературы - подготовка доклада - 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«Этнографическое краеведение» - 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«Традиционная архитектура Карелии» - изучение лекционного материала - изучение предложенной литературы - работа с краеведческой литературой - подготовка - подготовка эссе -выполнение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Ашурков, В. Н. Историческое краеведение : учеб. пособие. - Москва : Просвещение, 1980. - 192 с.</w:t>
      </w:r>
    </w:p>
    <w:p>
      <w:pPr>
        <w:numPr>
          <w:ilvl w:val="0"/>
          <w:numId w:val="3"/>
        </w:numPr>
      </w:pP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>
        <w:numPr>
          <w:ilvl w:val="0"/>
          <w:numId w:val="3"/>
        </w:numPr>
      </w:pP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>
        <w:numPr>
          <w:ilvl w:val="0"/>
          <w:numId w:val="3"/>
        </w:numPr>
      </w:pP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>
        <w:numPr>
          <w:ilvl w:val="0"/>
          <w:numId w:val="3"/>
        </w:numPr>
      </w:pP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>
        <w:numPr>
          <w:ilvl w:val="0"/>
          <w:numId w:val="3"/>
        </w:numPr>
      </w:pP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>
        <w:numPr>
          <w:ilvl w:val="0"/>
          <w:numId w:val="3"/>
        </w:numPr>
      </w:pP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>
        <w:numPr>
          <w:ilvl w:val="0"/>
          <w:numId w:val="3"/>
        </w:numPr>
      </w:pP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>
        <w:numPr>
          <w:ilvl w:val="0"/>
          <w:numId w:val="3"/>
        </w:numPr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>
        <w:numPr>
          <w:ilvl w:val="0"/>
          <w:numId w:val="3"/>
        </w:numPr>
      </w:pP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>
        <w:numPr>
          <w:ilvl w:val="0"/>
          <w:numId w:val="3"/>
        </w:numPr>
      </w:pP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>
        <w:numPr>
          <w:ilvl w:val="0"/>
          <w:numId w:val="3"/>
        </w:numPr>
      </w:pP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>
        <w:numPr>
          <w:ilvl w:val="0"/>
          <w:numId w:val="3"/>
        </w:numPr>
      </w:pP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>
        <w:numPr>
          <w:ilvl w:val="0"/>
          <w:numId w:val="3"/>
        </w:numPr>
      </w:pPr>
      <w:r>
        <w:rPr/>
        <w:t xml:space="preserve">Карельские сказки / [худож. и сост. О. С. Бондаренко]. - Петрозаводск : [б. и.], 2009. - 165</w:t>
      </w:r>
    </w:p>
    <w:p>
      <w:pPr>
        <w:numPr>
          <w:ilvl w:val="0"/>
          <w:numId w:val="3"/>
        </w:numPr>
      </w:pP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>
        <w:numPr>
          <w:ilvl w:val="0"/>
          <w:numId w:val="3"/>
        </w:numPr>
      </w:pP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>
        <w:numPr>
          <w:ilvl w:val="0"/>
          <w:numId w:val="3"/>
        </w:numPr>
      </w:pP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>
        <w:numPr>
          <w:ilvl w:val="0"/>
          <w:numId w:val="3"/>
        </w:numPr>
      </w:pP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>
        <w:numPr>
          <w:ilvl w:val="0"/>
          <w:numId w:val="3"/>
        </w:numPr>
      </w:pP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>
        <w:numPr>
          <w:ilvl w:val="0"/>
          <w:numId w:val="3"/>
        </w:numPr>
      </w:pP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>
        <w:numPr>
          <w:ilvl w:val="0"/>
          <w:numId w:val="3"/>
        </w:numPr>
      </w:pP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>
        <w:numPr>
          <w:ilvl w:val="0"/>
          <w:numId w:val="3"/>
        </w:numPr>
      </w:pP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>
        <w:numPr>
          <w:ilvl w:val="0"/>
          <w:numId w:val="3"/>
        </w:numPr>
      </w:pPr>
      <w:r>
        <w:rPr/>
        <w:t xml:space="preserve">Никонов, В. А. Введение в топонимику / В. А. Никонов. - Москва : Наука, 1965. - 179 с.</w:t>
      </w:r>
    </w:p>
    <w:p>
      <w:pPr>
        <w:numPr>
          <w:ilvl w:val="0"/>
          <w:numId w:val="3"/>
        </w:numPr>
      </w:pP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>
        <w:numPr>
          <w:ilvl w:val="0"/>
          <w:numId w:val="3"/>
        </w:numPr>
      </w:pP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>
        <w:numPr>
          <w:ilvl w:val="0"/>
          <w:numId w:val="3"/>
        </w:numPr>
      </w:pPr>
      <w:r>
        <w:rPr/>
        <w:t xml:space="preserve"> 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>
        <w:numPr>
          <w:ilvl w:val="0"/>
          <w:numId w:val="3"/>
        </w:numPr>
      </w:pP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>
        <w:numPr>
          <w:ilvl w:val="0"/>
          <w:numId w:val="3"/>
        </w:numPr>
      </w:pP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>
        <w:numPr>
          <w:ilvl w:val="0"/>
          <w:numId w:val="3"/>
        </w:numPr>
      </w:pP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>
        <w:numPr>
          <w:ilvl w:val="0"/>
          <w:numId w:val="3"/>
        </w:numPr>
      </w:pP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>
        <w:numPr>
          <w:ilvl w:val="0"/>
          <w:numId w:val="3"/>
        </w:numPr>
      </w:pP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>
        <w:numPr>
          <w:ilvl w:val="0"/>
          <w:numId w:val="3"/>
        </w:numPr>
      </w:pP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>
        <w:numPr>
          <w:ilvl w:val="0"/>
          <w:numId w:val="3"/>
        </w:numPr>
      </w:pP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>
        <w:numPr>
          <w:ilvl w:val="0"/>
          <w:numId w:val="3"/>
        </w:numPr>
      </w:pP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>
        <w:numPr>
          <w:ilvl w:val="0"/>
          <w:numId w:val="3"/>
        </w:numPr>
      </w:pP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>
        <w:numPr>
          <w:ilvl w:val="0"/>
          <w:numId w:val="3"/>
        </w:numPr>
      </w:pPr>
      <w:r>
        <w:rPr/>
        <w:t xml:space="preserve">Гусева, Е. Р. Информационная система "Диалектная лексика и ономастика Карелии" как динамический медиаресурс по краеведению / Е. Р. Гусева, А. Г. Марахтанов // Ученые записки Петрозаводского государственного университета. – 2019. – № 3(180). – С. 89-93. – DOI 10.15393/uchz.art.2019.314. – EDN ZCFBHV.</w:t>
      </w:r>
    </w:p>
    <w:p>
      <w:pPr>
        <w:numPr>
          <w:ilvl w:val="0"/>
          <w:numId w:val="3"/>
        </w:numPr>
      </w:pPr>
      <w:r>
        <w:rPr/>
        <w:t xml:space="preserve">Борисов, И. В. Рускеальские мраморные каменоломни - уникальный памятник истории горного дела Республики Карелия / И. В. Борисов // Наука и техника: Вопросы истории и теории : Материалы XLIV Международной годичной научной конференции Санкт-Петербургского отделения Российского национального комитета по истории и философии науки и техники Российской академии наук, Санкт-Петербург, 23–27 октября 2023 года. – Санкт-Петербург: ООО "Издательство Скифия-принт", 2023. – С. 162-163. – EDN TBTVCB.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4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9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1C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27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03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19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1D1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C57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D0FA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99FE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8731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324A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D41D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47B46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200B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E6FF0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CE0D1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BC131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137CA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10D04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48DFB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507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