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туризма; 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принципы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общения в профессиональной деятельности. Структура общения. Кoммуникaтивная, интepaктивная и пepцeптивная стороны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Невербальные средства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деловому этикету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Аксессуары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Деловое общение : учебное пособие / авт.-сост. И. Н. Кузнецов. – 11-е изд. – Москва : Дашков и К°, 2024. – 524 с. – (Учебные издания для вузов). – Режим доступа: по подписке. – URL: </w:t>
      </w:r>
      <w:hyperlink r:id="rId7" w:history="1">
        <w:r>
          <w:rPr/>
          <w:t xml:space="preserve">https://biblioclub.ru/index.php?page=book&amp;id=710143</w:t>
        </w:r>
      </w:hyperlink>
      <w:r>
        <w:rPr/>
        <w:t xml:space="preserve"> (дата обращения: 18.04.2025). – Библиогр.: с. 467-470. – ISBN 978-5-394-05682-6. – Текст : электронный.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Митрошенков, О. А. </w:t>
      </w:r>
      <w:r>
        <w:rPr/>
        <w:t xml:space="preserve"> Деловое общение: эффективные переговоры : практическое пособие / О. А. Митрошенков. — 2-е изд. — Москва : Издательство Юрайт, 2025. — 315 с. — (Профессиональная практика). — ISBN 978-5-534-10704-3. — Текст : электронный // Образовательная платформа Юрайт [сайт]. — URL: </w:t>
      </w:r>
      <w:hyperlink r:id="rId8" w:history="1">
        <w:r>
          <w:rPr/>
          <w:t xml:space="preserve">https://www.urait.ru/bcode/565070</w:t>
        </w:r>
      </w:hyperlink>
      <w:r>
        <w:rPr/>
        <w:t xml:space="preserve"> (дата обращения: 18.04.2025).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Скибицкая, И. Ю. </w:t>
      </w:r>
      <w:r>
        <w:rPr/>
        <w:t xml:space="preserve"> 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 — Текст : электронный // Образовательная платформа Юрайт [сайт]. — URL: </w:t>
      </w:r>
      <w:hyperlink r:id="rId9" w:history="1">
        <w:r>
          <w:rPr/>
          <w:t xml:space="preserve">https://www.urait.ru/bcode/534431</w:t>
        </w:r>
      </w:hyperlink>
      <w:r>
        <w:rPr/>
        <w:t xml:space="preserve"> (дата обращения: 18.04.2025).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Чернышова, Л. И. </w:t>
      </w:r>
      <w:r>
        <w:rPr/>
        <w:t xml:space="preserve"> 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 — Текст : электронный // Образовательная платформа Юрайт [сайт]. — URL: </w:t>
      </w:r>
      <w:hyperlink r:id="rId10" w:history="1">
        <w:r>
          <w:rPr/>
          <w:t xml:space="preserve">https://www.urait.ru/bcode/561128</w:t>
        </w:r>
      </w:hyperlink>
      <w:r>
        <w:rPr/>
        <w:t xml:space="preserve"> (дата обращения: 18.04.2025).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</w:p>
    <w:p>
      <w:pPr/>
      <w:r>
        <w:rPr/>
        <w:t xml:space="preserve">Иркова, А. В. Культура речи и деловое общение : учебное пособие : [16+] / А. В. Иркова, Т. Ю. Сатучина, И. П. Фаломкина ; Кемеровский государственный университет. – Кемерово : Кемеровский государственный университет, 2023. – 77 с. : ил. – Режим доступа: по подписке. – URL: </w:t>
      </w:r>
    </w:p>
    <w:p>
      <w:pPr/>
      <w:hyperlink r:id="rId11" w:history="1">
        <w:r>
          <w:rPr/>
          <w:t xml:space="preserve">https://biblioclub.ru/index.php?page=book&amp;id=719743</w:t>
        </w:r>
      </w:hyperlink>
    </w:p>
    <w:p>
      <w:pPr/>
      <w:r>
        <w:rPr/>
        <w:t xml:space="preserve"> (дата обращения: 18.04.2025). – Библиогр. в кн. – ISBN 978-5-8353-3071-3. – Текст : электронный.</w:t>
      </w:r>
    </w:p>
    <w:p>
      <w:pPr/>
      <w:r>
        <w:rPr/>
        <w:t xml:space="preserve">2. Истратова, О. Н. Эффективное общение в профессиональном становлении личности : учебное пособие : [16+] / О. Н. Истратова, И. С. Лабынцева, Ю. К. Дуганова ; Южный федеральный университет. – Ростов-на-Дону ; Таганрог : Южный федеральный университет, 2021. – 157 с. : ил. – Режим доступа: по подписке. – URL: </w:t>
      </w:r>
    </w:p>
    <w:p>
      <w:pPr/>
      <w:hyperlink r:id="rId12" w:history="1">
        <w:r>
          <w:rPr/>
          <w:t xml:space="preserve">https://biblioclub.ru/index.php?page=book&amp;id=691096</w:t>
        </w:r>
      </w:hyperlink>
    </w:p>
    <w:p>
      <w:pPr/>
      <w:r>
        <w:rPr/>
        <w:t xml:space="preserve"> (дата обращения: 18.04.2025). – Библиогр. в кн. – ISBN 978-5-9275-3871-3. – Текст : электронный.</w:t>
      </w:r>
    </w:p>
    <w:p>
      <w:pPr/>
      <w:r>
        <w:rPr/>
        <w:t xml:space="preserve">3. </w:t>
      </w:r>
      <w:r>
        <w:rPr>
          <w:i w:val="1"/>
          <w:iCs w:val="1"/>
        </w:rPr>
        <w:t xml:space="preserve">Дзялошинский, И. М. </w:t>
      </w:r>
      <w:r>
        <w:rPr/>
        <w:t xml:space="preserve"> Деловые коммуникации. Теория и практика : учебник для вузов / И. М. Дзялошинский, М. А. Пильгун. — Москва : Издательство Юрайт, 2024. — 433 с. — (Высшее образование). — ISBN 978-5-534-18986-5. — Текст : электронный // Образовательная платформа Юрайт [сайт]. — URL: </w:t>
      </w:r>
      <w:hyperlink r:id="rId13" w:history="1">
        <w:r>
          <w:rPr/>
          <w:t xml:space="preserve">https://www.urait.ru/bcode/555623</w:t>
        </w:r>
      </w:hyperlink>
      <w:r>
        <w:rPr/>
        <w:t xml:space="preserve"> (дата обращения: 18.04.2025).</w:t>
      </w:r>
    </w:p>
    <w:p>
      <w:pPr/>
      <w:r>
        <w:rPr/>
        <w:t xml:space="preserve">4. </w:t>
      </w:r>
      <w:r>
        <w:rPr>
          <w:i w:val="1"/>
          <w:iCs w:val="1"/>
        </w:rPr>
        <w:t xml:space="preserve">Колышкина, Т. Б. </w:t>
      </w:r>
      <w:r>
        <w:rPr/>
        <w:t xml:space="preserve"> 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 — Текст : электронный // Образовательная платформа Юрайт [сайт]. — URL: </w:t>
      </w:r>
      <w:hyperlink r:id="rId14" w:history="1">
        <w:r>
          <w:rPr/>
          <w:t xml:space="preserve">https://www.urait.ru/bcode/562162</w:t>
        </w:r>
      </w:hyperlink>
      <w:r>
        <w:rPr/>
        <w:t xml:space="preserve"> (дата обращения: 18.04.2025).</w:t>
      </w:r>
    </w:p>
    <w:p>
      <w:pPr/>
      <w:r>
        <w:rPr/>
        <w:t xml:space="preserve">5.Хачатурян, Н. Р. Основы деловых переговоров в коммерческой деятельности : учебное пособие : [16+] / Н. Р. Хачатурян, С. Г. Халатян, Е. К. Пиливанова ; Ростовский государственный экономический университет (РИНХ), Факультет торгового дела. – Ростов-на-Дону : Издательско-полиграфический комплекс РГЭУ (РИНХ), 2024. – 136 с. : ил., табл. – Режим доступа: по подписке. – URL:</w:t>
      </w:r>
    </w:p>
    <w:p>
      <w:pPr/>
      <w:r>
        <w:rPr/>
        <w:t xml:space="preserve"> </w:t>
      </w:r>
    </w:p>
    <w:p>
      <w:pPr/>
      <w:hyperlink r:id="rId15" w:history="1">
        <w:r>
          <w:rPr/>
          <w:t xml:space="preserve">https://biblioclub.ru/index.php?page=book&amp;id=718653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18.04.2025). – Библиогр. в кн. – ISBN 978-5-7972-3235-3. – Текст : электронный.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16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17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F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F3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9A3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29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E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52A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10143" TargetMode="External"/><Relationship Id="rId8" Type="http://schemas.openxmlformats.org/officeDocument/2006/relationships/hyperlink" Target="https://www.urait.ru/bcode/565070" TargetMode="External"/><Relationship Id="rId9" Type="http://schemas.openxmlformats.org/officeDocument/2006/relationships/hyperlink" Target="https://www.urait.ru/bcode/534431" TargetMode="External"/><Relationship Id="rId10" Type="http://schemas.openxmlformats.org/officeDocument/2006/relationships/hyperlink" Target="https://www.urait.ru/bcode/561128" TargetMode="External"/><Relationship Id="rId11" Type="http://schemas.openxmlformats.org/officeDocument/2006/relationships/hyperlink" Target="https://biblioclub.ru/index.php?page=book&amp;id=719743" TargetMode="External"/><Relationship Id="rId12" Type="http://schemas.openxmlformats.org/officeDocument/2006/relationships/hyperlink" Target="https://biblioclub.ru/index.php?page=book&amp;id=691096" TargetMode="External"/><Relationship Id="rId13" Type="http://schemas.openxmlformats.org/officeDocument/2006/relationships/hyperlink" Target="https://www.urait.ru/bcode/555623" TargetMode="External"/><Relationship Id="rId14" Type="http://schemas.openxmlformats.org/officeDocument/2006/relationships/hyperlink" Target="https://www.urait.ru/bcode/562162" TargetMode="External"/><Relationship Id="rId15" Type="http://schemas.openxmlformats.org/officeDocument/2006/relationships/hyperlink" Target="https://biblioclub.ru/index.php?page=book&amp;id=718653" TargetMode="External"/><Relationship Id="rId16" Type="http://schemas.openxmlformats.org/officeDocument/2006/relationships/hyperlink" Target="https://online.muiv.ru/media/lib/books/upravlencheskie-resheniya/xbook167/book/index/index.html?go=part-007*page.htm" TargetMode="External"/><Relationship Id="rId17" Type="http://schemas.openxmlformats.org/officeDocument/2006/relationships/hyperlink" Target="http://mevriz.ru/articles/2000/5/875.html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2026-04-21T10:48:06+03:00</dcterms:created>
  <dcterms:modified xsi:type="dcterms:W3CDTF">2026-04-21T10:48:06+03:00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