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организатора экскурсий, ассистента экскурсовода, экскурсовода, руководителя туристской группы,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проектирования туров, организации и проведения экскурсий;</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организатора экскурсий, </w:t>
      </w:r>
      <w:r>
        <w:rPr/>
        <w:t xml:space="preserve">ассистента экскурсовода, экскурсовода, руководителя туристской группы.</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Туристские ресурсы (О), Культурно-исторические центры России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Туристские ресурсы (О), Культурно-исторические центры России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Профессионально-личностное самоопределение (О), Санаторно - курортный сервис (О), Конфликтология (И), Анимационная деятельность (О), Музееведение (О), Правовые аспекты в туризме (О), Рекреалогия (О), Профессиональная этика и этикет (О), Подготовка к сдаче и сдача государственного экзамена (И), Производственная практика (О), Русский язык и культура речи (Н), Краеведение (О), География туризма (НО), Введение в профессиональную деятельность (Н), История туризма и гостеприимства (О), Сервисная деятельность (О), Культурология (Н), Страноведение (О), Риторика в работе экскурсовода (О), География Карелии (О), История Карелии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Профессионально-личностное самоопределение (О), Санаторно - курортный сервис (О), Конфликтология (И), Анимационная деятельность (О), Музееведение (О), Правовые аспекты в туризме (О), Рекреалогия (О), Профессиональная этика и этикет (О), Подготовка к сдаче и сдача государственного экзамена (И), Производственная практика (О), Русский язык и культура речи (Н), Краеведение (О), География туризма (НО), Введение в профессиональную деятельность (Н), История туризма и гостеприимства (О), Сервисная деятельность (О), Культурология (Н), Страноведение (О), Риторика в работе экскурсовода (О), География Карелии (О), История Карелии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Организация гостиничного дела (О), Подготовка к сдаче и сдача государственного экзамена (И), Учебная практика (Н), Производственная практика (О), Маркетинг в профессиональной деятельности (О), Бизнес-планирование (О), Связи с общественностью (И),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Организация гостиничного дела (О), Подготовка к сдаче и сдача государственного экзамена (И), Учебная практика (Н), Производственная практика (О), Маркетинг в профессиональной деятельности (О), Бизнес-планирование (О), Связи с общественностью (И),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Правовые аспекты в туризме (О), Подготовка к сдаче и сдача государственного экзамена (И), Производственная практика (О), Основы предпринимательской деятельности (О), Организация внутреннего туризма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Правовые аспекты в туризме (О), Подготовка к сдаче и сдача государственного экзамена (И), Производственная практика (О), Основы предпринимательской деятельности (О), Организация внутреннего туризма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Транспортное обеспечение в туризме (И), Подготовка к сдаче и сдача государственного экзамена (И), Учебная практика (О),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Транспортное обеспечение в туризме (И), Подготовка к сдаче и сдача государственного экзамена (И), Учебная практика (О),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Безопасность в туризме, Организация внутреннего туризма, Программный туризм, Проектирование экскурсионных услуг, Технология и методики проведения экскурсий..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153</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 Изучение правил безопасности на предприятии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 путей продвижения туристско-экскурсионного продукта.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организатора экскурсий, который: - составляет программу по обслуживанию экскурсантов (туристов), используя современные технологии в соответствии с требованиями заказчиков; - составляет проект договора с музеем и транспортной организацией; - составляет 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 - разрабатывает проект экскурсионной программы в соответствии с ГОСТ Р 50681-2010 «Туристские услуги. Проектирование туристских услуг»; - разрабатывает карточки экскурсионных объектов на экскурсионных маршрутах предприятия; - заполняет бланки схемы-анализа прослушанных экскурсий; - составляет отчет по бланкам отзывов экскурсантов о качестве проводимых экскурсий и анализировать их.</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ассистента экскурсовода, экскурсовода, руководителя туристской группы, Работа в качестве ассистента экскурсовода, экскурсовода, руководителя туристской группы, который способен: - определить цель и задачи экскурсии, выбрать тему, отобрать литературу и другие источники, составить экскурсионный маршрут, перечень экскурсионных объектов на маршруте, схему маршрута и его хронометраж, технологическую карту экскурсии, карточки основных и дополнительных экскурсионных объектов, комплектовать «портфель экскурсовода»; - выбирать эффективные методические приемы показа и рассказа во время проведения экскурсии; использовать прием движения в экскурсии; приемы активизации внимания экскурсантов; - пользоваться методикой использования наглядных пособий и «портфелем экскурсовода»; - заполнить карточки прослушивания экскурсии и составить отчет по экскурсии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Договор о реализации туристского продукта. Приложения к договору</w:t>
      </w:r>
    </w:p>
    <w:p>
      <w:pPr>
        <w:numPr>
          <w:ilvl w:val="0"/>
          <w:numId w:val="5"/>
        </w:numPr>
      </w:pPr>
      <w:r>
        <w:rPr/>
        <w:t xml:space="preserve">Туристские услуги. Требования по обеспечению безопасности туристов: ГОСТ Р 32611-2014</w:t>
      </w:r>
    </w:p>
    <w:p>
      <w:pPr>
        <w:numPr>
          <w:ilvl w:val="0"/>
          <w:numId w:val="5"/>
        </w:numPr>
      </w:pPr>
      <w:r>
        <w:rPr/>
        <w:t xml:space="preserve">Туристские услуги. Экскурсионные услуги. Общие требования: ГОСТ Р 54604-2011</w:t>
      </w:r>
    </w:p>
    <w:p>
      <w:pPr>
        <w:numPr>
          <w:ilvl w:val="0"/>
          <w:numId w:val="5"/>
        </w:numPr>
      </w:pPr>
      <w:r>
        <w:rPr/>
        <w:t xml:space="preserve">Составление программы по обслуживанию экскурсантов (туристов)</w:t>
      </w:r>
    </w:p>
    <w:p>
      <w:pPr>
        <w:numPr>
          <w:ilvl w:val="0"/>
          <w:numId w:val="5"/>
        </w:numPr>
      </w:pPr>
      <w:r>
        <w:rPr/>
        <w:t xml:space="preserve">Составление проекта договора с музеем и транспортной организацией</w:t>
      </w:r>
    </w:p>
    <w:p>
      <w:pPr>
        <w:numPr>
          <w:ilvl w:val="0"/>
          <w:numId w:val="5"/>
        </w:numPr>
      </w:pPr>
      <w:r>
        <w:rPr/>
        <w:t xml:space="preserve">Составление перспективного планирования по экскурсионному обслуживанию на основе туристских ресурсов региона</w:t>
      </w:r>
    </w:p>
    <w:p>
      <w:pPr>
        <w:numPr>
          <w:ilvl w:val="0"/>
          <w:numId w:val="5"/>
        </w:numPr>
      </w:pPr>
      <w:r>
        <w:rPr/>
        <w:t xml:space="preserve">Разработка проекта экскурсионной программы в соответствии с ГОСТ Р 50681-2010 «Туристские услуги. Проектирование туристских услуг»</w:t>
      </w:r>
    </w:p>
    <w:p>
      <w:pPr>
        <w:numPr>
          <w:ilvl w:val="0"/>
          <w:numId w:val="5"/>
        </w:numPr>
      </w:pPr>
      <w:r>
        <w:rPr/>
        <w:t xml:space="preserve">Определение цели и задач экскурсии, выбор тему, отбор литературы и других источников,</w:t>
      </w:r>
    </w:p>
    <w:p>
      <w:pPr>
        <w:numPr>
          <w:ilvl w:val="0"/>
          <w:numId w:val="5"/>
        </w:numPr>
      </w:pPr>
      <w:r>
        <w:rPr/>
        <w:t xml:space="preserve">Составление экскурсионного маршрута, перечня экскурсионных объектов на маршруте, схемы маршрута и его хронометража</w:t>
      </w:r>
    </w:p>
    <w:p>
      <w:pPr>
        <w:numPr>
          <w:ilvl w:val="0"/>
          <w:numId w:val="5"/>
        </w:numPr>
      </w:pPr>
      <w:r>
        <w:rPr/>
        <w:t xml:space="preserve">Технологическая карта экскурсии, карточки основных и дополнительных экскурсионных объектов, комплектование «портфеля экскурсовода»</w:t>
      </w:r>
    </w:p>
    <w:p>
      <w:pPr>
        <w:numPr>
          <w:ilvl w:val="0"/>
          <w:numId w:val="5"/>
        </w:numPr>
      </w:pPr>
      <w:r>
        <w:rPr/>
        <w:t xml:space="preserve">Выбор эффективных методических приемов показа, рассказа, движения во время проведения экскурсии; приемов активизации внимания экскурсантов</w:t>
      </w:r>
    </w:p>
    <w:p>
      <w:pPr>
        <w:numPr>
          <w:ilvl w:val="0"/>
          <w:numId w:val="5"/>
        </w:numPr>
      </w:pPr>
      <w:r>
        <w:rPr/>
        <w:t xml:space="preserve">Обеспечение безопасности экскурсантов (туристов)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Основные пути продвижения туристско-экскурсионного продукта на предприятии.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организатора туров / экскурсий</w:t>
      </w:r>
    </w:p>
    <w:p>
      <w:pPr/>
      <w:r>
        <w:rPr/>
        <w:t xml:space="preserve">Описание содержания трудовых действий в качестве помощника организатора туров / экскурсий на предприятии. Приложить образцы документов, с которыми студент работал по данному направлению деятельности:</w:t>
      </w:r>
    </w:p>
    <w:p>
      <w:pPr/>
      <w:r>
        <w:rPr/>
        <w:t xml:space="preserve">Программу тура по обслуживанию экскурсантов (туристов);</w:t>
      </w:r>
    </w:p>
    <w:p>
      <w:pPr/>
      <w:r>
        <w:rPr/>
        <w:t xml:space="preserve">Проект экскурсионной программы в соответствии с ГОСТ Р 50681-2010 «Туристские услуги. Проектирование туристских услуг»;</w:t>
      </w:r>
    </w:p>
    <w:p>
      <w:pPr/>
      <w:r>
        <w:rPr/>
        <w:t xml:space="preserve">Проект договора с поставщиками услуг;</w:t>
      </w:r>
    </w:p>
    <w:p>
      <w:pPr/>
      <w:r>
        <w:rPr/>
        <w:t xml:space="preserve">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w:t>
      </w:r>
    </w:p>
    <w:p>
      <w:pPr/>
      <w:r>
        <w:rPr/>
        <w:t xml:space="preserve">Карточки экскурсионных объектов на экскурсионных маршрутах предприятия;</w:t>
      </w:r>
    </w:p>
    <w:p>
      <w:pPr/>
      <w:r>
        <w:rPr/>
        <w:t xml:space="preserve">Бланки схемы-анализа прослушанных экскурсий;</w:t>
      </w:r>
    </w:p>
    <w:p>
      <w:pPr/>
      <w:r>
        <w:rPr/>
        <w:t xml:space="preserve">Отчет по бланкам отзывов экскурсантов о качестве проводимых экскурсий и их анализ.</w:t>
      </w:r>
    </w:p>
    <w:p>
      <w:pPr/>
      <w:r>
        <w:rPr/>
        <w:t xml:space="preserve">Глава 3. Работа ассистента экскурсовода, экскурсовода, руководителя туристской группы</w:t>
      </w:r>
    </w:p>
    <w:p>
      <w:pPr/>
      <w:r>
        <w:rPr/>
        <w:t xml:space="preserve">Описание содержания трудовых действий в качестве помощника экскурсовода (гида-экскурсовода, руководителя туристской группы) на предприятии.</w:t>
      </w:r>
    </w:p>
    <w:p>
      <w:pPr/>
      <w:r>
        <w:rPr/>
        <w:t xml:space="preserve">Приложить образцы документов, с которыми студент работал по данному направлению деятельности:</w:t>
      </w:r>
    </w:p>
    <w:p>
      <w:pPr/>
      <w:r>
        <w:rPr/>
        <w:t xml:space="preserve">Технологическую карту экскурсии и ее методическую разработку, в которую входят карточки экскурсионных объектов, индивидуальный текст экскурсии, «портфель экскурсовода»;</w:t>
      </w:r>
    </w:p>
    <w:p>
      <w:pPr/>
      <w:r>
        <w:rPr/>
        <w:t xml:space="preserve">Карточки прослушивания экскурсии;</w:t>
      </w:r>
    </w:p>
    <w:p>
      <w:pPr/>
      <w:r>
        <w:rPr/>
        <w:t xml:space="preserve">Рекламные материалы, каталоги, брошюры по туру / экскурсии;</w:t>
      </w:r>
    </w:p>
    <w:p>
      <w:pPr/>
      <w:r>
        <w:rPr/>
        <w:t xml:space="preserve">Инструкция о правилах поведения на транспорте;</w:t>
      </w:r>
    </w:p>
    <w:p>
      <w:pPr/>
      <w:r>
        <w:rPr/>
        <w:t xml:space="preserve">Инструкция об общепринятых и специальных правилах поведения при посещении музеев, культурных центров, достопримечательностей и других объектов показа;</w:t>
      </w:r>
    </w:p>
    <w:p>
      <w:pPr/>
      <w:r>
        <w:rPr/>
        <w:t xml:space="preserve">Инструкция по безопасности и соблюдению мер предосторожности при проведении экскурсии;</w:t>
      </w:r>
    </w:p>
    <w:p>
      <w:pPr/>
      <w:r>
        <w:rPr/>
        <w:t xml:space="preserve">Отчет о проведенной экскурсии</w:t>
      </w:r>
    </w:p>
    <w:p>
      <w:pPr/>
      <w:r>
        <w:rPr/>
        <w:t xml:space="preserve">Отзывы туристов</w:t>
      </w:r>
    </w:p>
    <w:p>
      <w:pPr/>
      <w:r>
        <w:rPr/>
        <w:t xml:space="preserve">Глава 4. Рекомендации по совершенствованию работы предприятия</w:t>
      </w:r>
    </w:p>
    <w:p>
      <w:pPr/>
      <w:r>
        <w:rPr/>
        <w:t xml:space="preserve">Анализ проблем, которые имеют место на предприятии в момент прохождения практики: слабая техническая оснащенность, недостаточно грамотно поставленная организация производства и труда, недостатки в работе коммерческих и маркетинговых служб предприятия, недостатки в планировании ассортимента и объема предоставляемых туристских продуктов, приводящих к проблемам сбыта услуг, упущения в работе снабженческих структур, увеличение затрат, низкое качество услуг, низкая производительность труда и пр. Стратегия развития предприятия, предполагаемые пути решения имеющихся проблем.</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i w:val="1"/>
          <w:iCs w:val="1"/>
        </w:rPr>
        <w:t xml:space="preserve">Балюк, Н. А. </w:t>
      </w:r>
      <w:r>
        <w:rPr/>
        <w:t xml:space="preserve"> Экскурсоведение : учебник для вузов / Н. А. Балюк. — 3-е изд., перераб. и доп. — Москва : Издательство Юрайт, 2025. — 202 с. — (Высшее образование). — ISBN 978-5-534-19337-4. — Текст : электронный // Образовательная платформа Юрайт [сайт]. — URL: </w:t>
      </w:r>
      <w:hyperlink r:id="rId7" w:history="1">
        <w:r>
          <w:rPr/>
          <w:t xml:space="preserve">https://urait.ru/bcode/566837</w:t>
        </w:r>
      </w:hyperlink>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8"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9" w:history="1">
        <w:r>
          <w:rPr/>
          <w:t xml:space="preserve">https://urait.ru/bcode/561575</w:t>
        </w:r>
      </w:hyperlink>
    </w:p>
    <w:p>
      <w:pPr>
        <w:numPr>
          <w:ilvl w:val="0"/>
          <w:numId w:val="7"/>
        </w:numPr>
      </w:pPr>
      <w:r>
        <w:rPr>
          <w:i w:val="1"/>
          <w:iCs w:val="1"/>
        </w:rPr>
        <w:t xml:space="preserve">Кулакова, Н. И. </w:t>
      </w:r>
      <w:r>
        <w:rPr/>
        <w:t xml:space="preserve"> Технология и организация экскурсионных услуг : учебник для вузов / Н. И. Кулакова, Т. В. Ганина ; под редакцией Н. И. Кулаковой. — 2-е изд., испр. и доп. — Москва : Издательство Юрайт, 2025. — 123 с. — (Высшее образование). — ISBN 978-5-534-11353-2. — Текст : электронный // Образовательная платформа Юрайт [сайт]. — URL: </w:t>
      </w:r>
      <w:hyperlink r:id="rId10" w:history="1">
        <w:r>
          <w:rPr/>
          <w:t xml:space="preserve">https://urait.ru/bcode/557772</w:t>
        </w:r>
      </w:hyperlink>
    </w:p>
    <w:p>
      <w:pPr>
        <w:numPr>
          <w:ilvl w:val="0"/>
          <w:numId w:val="7"/>
        </w:numPr>
      </w:pPr>
      <w:r>
        <w:rPr/>
        <w:t xml:space="preserve">Организация экскурсионной деятельности : учебник и практикум для вузов / под редакцией Т. В. Рассохиной. — 2-е изд., перераб. и доп. — Москва : Издательство Юрайт, 2025. — 262 с. — (Высшее образование). — ISBN 978-5-534-16991-1. — Текст : электронный // Образовательная платформа Юрайт [сайт]. — URL: </w:t>
      </w:r>
      <w:hyperlink r:id="rId11" w:history="1">
        <w:r>
          <w:rPr/>
          <w:t xml:space="preserve">https://urait.ru/bcode/566583</w:t>
        </w:r>
      </w:hyperlink>
    </w:p>
    <w:p>
      <w:pPr>
        <w:numPr>
          <w:ilvl w:val="0"/>
          <w:numId w:val="7"/>
        </w:numPr>
      </w:pPr>
      <w:r>
        <w:rPr>
          <w:i w:val="1"/>
          <w:iCs w:val="1"/>
        </w:rPr>
        <w:t xml:space="preserve">Скобельцына, А. С. </w:t>
      </w:r>
      <w:r>
        <w:rPr/>
        <w:t xml:space="preserve"> Технологии и организация экскурсионных услуг : учебник для вузов / А. С. Скобельцына, А. П. Шарухин. — 4-е изд., перераб. и доп. — Москва : Издательство Юрайт, 2025. — 251 с. — (Высшее образование). — ISBN 978-5-534-18075-6. — Текст : электронный // Образовательная платформа Юрайт [сайт]. — URL: </w:t>
      </w:r>
      <w:hyperlink r:id="rId12" w:history="1">
        <w:r>
          <w:rPr/>
          <w:t xml:space="preserve">https://urait.ru/bcode/564542</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13"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4" w:history="1">
        <w:r>
          <w:rPr/>
          <w:t xml:space="preserve">https://urait.ru/bcode/567862</w:t>
        </w:r>
      </w:hyperlink>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5"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5" w:history="1">
        <w:r>
          <w:rPr/>
          <w:t xml:space="preserve">https://urait.ru/</w:t>
        </w:r>
      </w:hyperlink>
    </w:p>
    <w:p>
      <w:pPr/>
      <w:br/>
    </w:p>
    <w:p>
      <w:pPr>
        <w:jc w:val="numTab"/>
        <w:spacing w:before="280" w:after="280"/>
      </w:pPr>
      <w:r>
        <w:rPr>
          <w:b w:val="1"/>
          <w:bCs w:val="1"/>
        </w:rPr>
        <w:t xml:space="preserve">15. Материально-техническое обеспечение практики</w:t>
      </w:r>
    </w:p>
    <w:sectPr>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B3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DFC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92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FF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B3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B3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C5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BE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D2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7F8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837" TargetMode="External"/><Relationship Id="rId8" Type="http://schemas.openxmlformats.org/officeDocument/2006/relationships/hyperlink" Target="https://urait.ru/bcode/533697" TargetMode="External"/><Relationship Id="rId9" Type="http://schemas.openxmlformats.org/officeDocument/2006/relationships/hyperlink" Target="https://urait.ru/bcode/561575" TargetMode="External"/><Relationship Id="rId10" Type="http://schemas.openxmlformats.org/officeDocument/2006/relationships/hyperlink" Target="https://urait.ru/bcode/557772" TargetMode="External"/><Relationship Id="rId11" Type="http://schemas.openxmlformats.org/officeDocument/2006/relationships/hyperlink" Target="https://urait.ru/bcode/566583" TargetMode="External"/><Relationship Id="rId12" Type="http://schemas.openxmlformats.org/officeDocument/2006/relationships/hyperlink" Target="https://urait.ru/bcode/564542" TargetMode="External"/><Relationship Id="rId13" Type="http://schemas.openxmlformats.org/officeDocument/2006/relationships/hyperlink" Target="https://urait.ru/bcode/567740" TargetMode="External"/><Relationship Id="rId14" Type="http://schemas.openxmlformats.org/officeDocument/2006/relationships/hyperlink" Target="https://urait.ru/bcode/567862" TargetMode="External"/><Relationship Id="rId15" Type="http://schemas.openxmlformats.org/officeDocument/2006/relationships/hyperlink" Target="http://biblioclub.ru/" TargetMode="External"/><Relationship Id="rId1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2026-04-21T09:54:20+03:00</dcterms:created>
  <dcterms:modified xsi:type="dcterms:W3CDTF">2026-04-21T09:54:20+03:00</dcterms:modified>
</cp:coreProperties>
</file>

<file path=docProps/custom.xml><?xml version="1.0" encoding="utf-8"?>
<Properties xmlns="http://schemas.openxmlformats.org/officeDocument/2006/custom-properties" xmlns:vt="http://schemas.openxmlformats.org/officeDocument/2006/docPropsVTypes"/>
</file>