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БИЗНЕС-ПЛАНИРОВАНИЕ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«Гостиничный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«Гостиничный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Колесников Николай Геннадьевич, доцент, кафедра туризма, кандидат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Определяет цели и задачи управления структурными подразделениями объектов профессиональной сферы;</w:t>
            </w:r>
          </w:p>
          <w:p/>
          <w:p>
            <w:pPr/>
            <w:r>
              <w:rPr/>
              <w:t xml:space="preserve">ОПК-2.2. Использует основные методы и приемы планирования, организации, мотивации и координации деятельности подразделений объектов профессиональной сферы;</w:t>
            </w:r>
          </w:p>
          <w:p/>
          <w:p>
            <w:pPr/>
            <w:r>
              <w:rPr/>
              <w:t xml:space="preserve">ОПК-2.3. Осуществляет контроль деятельности подразделений объектов профессиональной сферы.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исследование рынка, организовывать продажи и продвижение услуг организаций сферы гостеприимства и общественного питания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Осуществляет маркетинговые исследования  рынка, потребителей, конкурентов;</w:t>
            </w:r>
          </w:p>
          <w:p/>
          <w:p>
            <w:pPr/>
            <w:r>
              <w:rPr/>
              <w:t xml:space="preserve">ОПК-4.2. Организует продажи и продвижение услуг профессиональной продукта, в том числе с помощью современных технологий;</w:t>
            </w:r>
          </w:p>
          <w:p/>
          <w:p>
            <w:pPr/>
            <w:r>
              <w:rPr/>
              <w:t xml:space="preserve">ОПК-4.3. Формирует каналы сбыта продуктов и услуг, а также их продвижение, в том числе в сети Интернет.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Определяет, анализирует, оценивает основные производственно-экономические показатели профессиональной деятельности;</w:t>
            </w:r>
          </w:p>
          <w:p/>
          <w:p>
            <w:pPr/>
            <w:r>
              <w:rPr/>
              <w:t xml:space="preserve">ОПК-5.2. Экономически обосновывает необходимость и целесообразность основных видов деятельности, бизнес процессов при  осуществлении 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Бизнес-планирование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процесса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разделы бизнес-плана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Проект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анализа и оценки рисков в бизнес-планировании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бизнес-проектов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Бизнес-планирование: цели, участники, требования и основные этапы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Нормативно-правовая база бизнес-планирования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Описание предприятия и отрасли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Маркетинговый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Производственный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Финансовый план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рисков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Темы докладов по теме «Бизнес-планирование: цели, участники, требования и основные этапы»</w:t>
      </w:r>
    </w:p>
    <w:p>
      <w:pPr>
        <w:numPr>
          <w:ilvl w:val="0"/>
          <w:numId w:val="1"/>
        </w:numPr>
      </w:pPr>
      <w:r>
        <w:rPr/>
        <w:t xml:space="preserve">Особенности бизнес-планирования в России и за рубежом.</w:t>
      </w:r>
    </w:p>
    <w:p>
      <w:pPr>
        <w:numPr>
          <w:ilvl w:val="0"/>
          <w:numId w:val="1"/>
        </w:numPr>
      </w:pPr>
      <w:r>
        <w:rPr/>
        <w:t xml:space="preserve">Различия между традиционной (дореформенной) системой планирования и бизнес-планированием</w:t>
      </w:r>
    </w:p>
    <w:p>
      <w:pPr>
        <w:numPr>
          <w:ilvl w:val="0"/>
          <w:numId w:val="1"/>
        </w:numPr>
      </w:pPr>
      <w:r>
        <w:rPr/>
        <w:t xml:space="preserve">Стратегическое планирование развития пред­приятия и жизненный цикл бизнес-проекта.</w:t>
      </w:r>
    </w:p>
    <w:p>
      <w:pPr>
        <w:numPr>
          <w:ilvl w:val="0"/>
          <w:numId w:val="1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1"/>
        </w:numPr>
      </w:pPr>
      <w:r>
        <w:rPr/>
        <w:t xml:space="preserve">Типичные ошибки в бизнес-планировании.</w:t>
      </w:r>
    </w:p>
    <w:p>
      <w:pPr>
        <w:numPr>
          <w:ilvl w:val="0"/>
          <w:numId w:val="1"/>
        </w:numPr>
      </w:pPr>
      <w:r>
        <w:rPr/>
        <w:t xml:space="preserve">Роль информационных технологий в бизнес-планировании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Темы докладов по теме «Нормативно-правовая база бизнес-планирования»</w:t>
      </w:r>
    </w:p>
    <w:p>
      <w:pPr>
        <w:numPr>
          <w:ilvl w:val="0"/>
          <w:numId w:val="2"/>
        </w:numPr>
      </w:pPr>
      <w:r>
        <w:rPr/>
        <w:t xml:space="preserve">Понятие, роль и требования к нормативно-правовому обеспечению бизнес –</w:t>
      </w:r>
    </w:p>
    <w:p>
      <w:pPr/>
      <w:r>
        <w:rPr/>
        <w:t xml:space="preserve">планирования.</w:t>
      </w:r>
    </w:p>
    <w:p>
      <w:pPr>
        <w:numPr>
          <w:ilvl w:val="0"/>
          <w:numId w:val="3"/>
        </w:numPr>
      </w:pPr>
      <w:r>
        <w:rPr/>
        <w:t xml:space="preserve">Основные нормативно-правовые акты, применяемые в бизнес-планировании предприятий туризма и гостеприимства</w:t>
      </w:r>
    </w:p>
    <w:p>
      <w:pPr>
        <w:numPr>
          <w:ilvl w:val="0"/>
          <w:numId w:val="3"/>
        </w:numPr>
      </w:pPr>
      <w:r>
        <w:rPr/>
        <w:t xml:space="preserve">Внутренние и внешние источники информации. </w:t>
      </w:r>
      <w:r>
        <w:rPr/>
        <w:t xml:space="preserve">Консалтинг.</w:t>
      </w:r>
    </w:p>
    <w:p>
      <w:pPr>
        <w:numPr>
          <w:ilvl w:val="0"/>
          <w:numId w:val="3"/>
        </w:numPr>
      </w:pPr>
      <w:r>
        <w:rPr/>
        <w:t xml:space="preserve">Влияние отраслевой специфики на содержание бизнес-плана предприятия</w:t>
      </w:r>
    </w:p>
    <w:p>
      <w:pPr/>
      <w:r>
        <w:rPr>
          <w:b w:val="1"/>
          <w:bCs w:val="1"/>
        </w:rPr>
        <w:t xml:space="preserve">Темы докладов по теме «Основные разделы бизнес-плана»</w:t>
      </w:r>
    </w:p>
    <w:p>
      <w:pPr>
        <w:numPr>
          <w:ilvl w:val="0"/>
          <w:numId w:val="4"/>
        </w:numPr>
      </w:pPr>
      <w:r>
        <w:rPr/>
        <w:t xml:space="preserve">Этапы процесса планирования.</w:t>
      </w:r>
    </w:p>
    <w:p>
      <w:pPr>
        <w:numPr>
          <w:ilvl w:val="0"/>
          <w:numId w:val="4"/>
        </w:numPr>
      </w:pPr>
      <w:r>
        <w:rPr/>
        <w:t xml:space="preserve">Этап подготовки бизнес-идеи</w:t>
      </w:r>
    </w:p>
    <w:p>
      <w:pPr>
        <w:numPr>
          <w:ilvl w:val="0"/>
          <w:numId w:val="4"/>
        </w:numPr>
      </w:pPr>
      <w:r>
        <w:rPr/>
        <w:t xml:space="preserve">Разработка производственного плана</w:t>
      </w:r>
    </w:p>
    <w:p>
      <w:pPr>
        <w:numPr>
          <w:ilvl w:val="0"/>
          <w:numId w:val="4"/>
        </w:numPr>
      </w:pPr>
      <w:r>
        <w:rPr/>
        <w:t xml:space="preserve">Разработка организационного плана</w:t>
      </w:r>
    </w:p>
    <w:p>
      <w:pPr>
        <w:numPr>
          <w:ilvl w:val="0"/>
          <w:numId w:val="4"/>
        </w:numPr>
      </w:pPr>
      <w:r>
        <w:rPr/>
        <w:t xml:space="preserve">Разработка маркетингового плана</w:t>
      </w:r>
    </w:p>
    <w:p>
      <w:pPr>
        <w:numPr>
          <w:ilvl w:val="0"/>
          <w:numId w:val="4"/>
        </w:numPr>
      </w:pPr>
      <w:r>
        <w:rPr/>
        <w:t xml:space="preserve">Выбор режима налогообложения предприятия</w:t>
      </w:r>
    </w:p>
    <w:p>
      <w:pPr>
        <w:numPr>
          <w:ilvl w:val="0"/>
          <w:numId w:val="4"/>
        </w:numPr>
      </w:pPr>
      <w:r>
        <w:rPr/>
        <w:t xml:space="preserve">Методика оценки эффективности результатов деятельности предприятия</w:t>
      </w:r>
    </w:p>
    <w:p>
      <w:pPr>
        <w:numPr>
          <w:ilvl w:val="0"/>
          <w:numId w:val="4"/>
        </w:numPr>
      </w:pPr>
      <w:r>
        <w:rPr/>
        <w:t xml:space="preserve">Разработка финансового плана.</w:t>
      </w:r>
    </w:p>
    <w:p>
      <w:pPr>
        <w:numPr>
          <w:ilvl w:val="0"/>
          <w:numId w:val="4"/>
        </w:numPr>
      </w:pPr>
      <w:r>
        <w:rPr/>
        <w:t xml:space="preserve">Учет рисков в бизнес-планировании</w:t>
      </w:r>
    </w:p>
    <w:p>
      <w:pPr>
        <w:numPr>
          <w:ilvl w:val="0"/>
          <w:numId w:val="4"/>
        </w:numPr>
      </w:pPr>
      <w:r>
        <w:rPr/>
        <w:t xml:space="preserve">Презентация бизнес-плана. Правила презентации.</w:t>
      </w:r>
    </w:p>
    <w:p>
      <w:pPr>
        <w:numPr>
          <w:ilvl w:val="0"/>
          <w:numId w:val="4"/>
        </w:numPr>
      </w:pPr>
      <w:r>
        <w:rPr/>
        <w:t xml:space="preserve">Исполнение бизнес-плана</w:t>
      </w:r>
    </w:p>
    <w:p>
      <w:pPr>
        <w:numPr>
          <w:ilvl w:val="0"/>
          <w:numId w:val="4"/>
        </w:numPr>
      </w:pPr>
      <w:r>
        <w:rPr/>
        <w:t xml:space="preserve">Функции контроля на каждом этапе бизнес-планирования.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Критерии оценки докладов 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«отлично»</w:t>
      </w:r>
      <w:r>
        <w:rPr/>
        <w:t xml:space="preserve"> ставится, если:</w:t>
      </w:r>
    </w:p>
    <w:p>
      <w:pPr/>
      <w:r>
        <w:rPr/>
        <w:t xml:space="preserve">- знания отличаются глубиной и содержательностью, даны логично построенные, полные, исчерпывающие ответы на вопросы;</w:t>
      </w:r>
    </w:p>
    <w:p>
      <w:pPr/>
      <w:r>
        <w:rPr/>
        <w:t xml:space="preserve">- обучающийся демонстрирует способность к анализу положений, существующих научных теорий, оперирует научными понятиями;</w:t>
      </w:r>
    </w:p>
    <w:p>
      <w:pPr/>
      <w:r>
        <w:rPr/>
        <w:t xml:space="preserve">– доклад иллюстрируется примерами из практики, подтверждающими теоретические положения.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«хорошо»</w:t>
      </w:r>
      <w:r>
        <w:rPr/>
        <w:t xml:space="preserve"> ставится, если:</w:t>
      </w:r>
    </w:p>
    <w:p>
      <w:pPr/>
      <w:r>
        <w:rPr/>
        <w:t xml:space="preserve">– знания имеют достаточный содержательный уровень; раскрыто содержание доклада, однако имеются определенные затруднения в ответе на уточняющие вопросы;</w:t>
      </w:r>
    </w:p>
    <w:p>
      <w:pPr/>
      <w:r>
        <w:rPr/>
        <w:t xml:space="preserve">– в докладе имеют место несущественные фактические неточности;</w:t>
      </w:r>
    </w:p>
    <w:p>
      <w:pPr/>
      <w:r>
        <w:rPr/>
        <w:t xml:space="preserve">– недостаточно раскрыто содержание доклада.</w:t>
      </w:r>
    </w:p>
    <w:p>
      <w:pPr/>
      <w:r>
        <w:rPr/>
        <w:t xml:space="preserve"> </w:t>
      </w:r>
      <w:r>
        <w:rPr/>
        <w:t xml:space="preserve">Отметка </w:t>
      </w:r>
      <w:r>
        <w:rPr>
          <w:b w:val="1"/>
          <w:bCs w:val="1"/>
        </w:rPr>
        <w:t xml:space="preserve">«удовлетворительно</w:t>
      </w:r>
      <w:r>
        <w:rPr/>
        <w:t xml:space="preserve">» ставится, если:</w:t>
      </w:r>
    </w:p>
    <w:p>
      <w:pPr/>
      <w:r>
        <w:rPr/>
        <w:t xml:space="preserve">– знания имеют фрагментарный характер, имеются определенные неточности и погрешности в формулировках, возникают затруднения при ответе на уточняющие вопросы;</w:t>
      </w:r>
    </w:p>
    <w:p>
      <w:pPr/>
      <w:r>
        <w:rPr/>
        <w:t xml:space="preserve">– при ответе на вопросы обучающийся не может обосновать закономерности, принципы, объяснить суть явления; допущены фактические ошибки;</w:t>
      </w:r>
    </w:p>
    <w:p>
      <w:pPr/>
      <w:r>
        <w:rPr/>
        <w:t xml:space="preserve">– обучающийся продемонстрировал слабое умение формулировать выводы и обобщения, приводить примеры практического использования научных знаний;</w:t>
      </w:r>
    </w:p>
    <w:p>
      <w:pPr/>
      <w:r>
        <w:rPr/>
        <w:t xml:space="preserve">Отметка </w:t>
      </w:r>
      <w:r>
        <w:rPr>
          <w:b w:val="1"/>
          <w:bCs w:val="1"/>
        </w:rPr>
        <w:t xml:space="preserve">«неудовлетворительно</w:t>
      </w:r>
      <w:r>
        <w:rPr/>
        <w:t xml:space="preserve">» ставится, если:</w:t>
      </w:r>
    </w:p>
    <w:p>
      <w:pPr/>
      <w:r>
        <w:rPr/>
        <w:t xml:space="preserve">– не раскрыто содержание доклада, обнаружено незнание или непонимание сущности вопросов;</w:t>
      </w:r>
    </w:p>
    <w:p>
      <w:pPr/>
      <w:r>
        <w:rPr/>
        <w:t xml:space="preserve">– допущены существенные фактические ошибки при ответах на вопросы;</w:t>
      </w:r>
    </w:p>
    <w:p>
      <w:pPr/>
      <w:r>
        <w:rPr/>
        <w:t xml:space="preserve">– обучающийся обнаруживает неумение оперировать научной терминологией, незнание положений существующих научных теорий;</w:t>
      </w:r>
    </w:p>
    <w:p>
      <w:pPr/>
      <w:r>
        <w:rPr/>
        <w:t xml:space="preserve">– в ответе не приводятся примеры практического использования научных знаний;</w:t>
      </w:r>
    </w:p>
    <w:p/>
    <w:p>
      <w:pPr/>
      <w:r>
        <w:rPr/>
        <w:t xml:space="preserve">Проект</w:t>
      </w:r>
    </w:p>
    <w:p>
      <w:pPr/>
      <w:r>
        <w:rPr>
          <w:b w:val="1"/>
          <w:bCs w:val="1"/>
        </w:rPr>
        <w:t xml:space="preserve">Темы индивидуальных проектов к разделу 2. «Основные разделы бизнес-плана»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спа-отеля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мини-отеля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отеля 5*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хостела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капсульного отеля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Особенности бизнес-планирования туристского кемпинга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гостевого дома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туристской базы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Разработка бизнес-плана санатория</w:t>
      </w:r>
    </w:p>
    <w:p>
      <w:pPr>
        <w:numPr>
          <w:ilvl w:val="0"/>
          <w:numId w:val="5"/>
        </w:numPr>
      </w:pPr>
      <w:r>
        <w:rPr/>
        <w:t xml:space="preserve">Собственная тема (по согласованию с преподавателем)</w:t>
      </w:r>
    </w:p>
    <w:p>
      <w:pPr/>
      <w:r>
        <w:rPr/>
        <w:t xml:space="preserve"> </w:t>
      </w:r>
    </w:p>
    <w:p>
      <w:pPr/>
      <w:r>
        <w:rPr/>
        <w:t xml:space="preserve">В процессе работы над бизнес-планом проявляется способность студента к творческому мышлению, проверяется его умение грамотно и логически обоснованно излагать свои мысли.</w:t>
      </w:r>
    </w:p>
    <w:p>
      <w:pPr/>
      <w:r>
        <w:rPr/>
        <w:t xml:space="preserve">Прежде чем приступить к работе над бизнес-планом, студентам необходимо ответить на следующие ключевые вопросы:</w:t>
      </w:r>
    </w:p>
    <w:p>
      <w:pPr>
        <w:numPr>
          <w:ilvl w:val="0"/>
          <w:numId w:val="6"/>
        </w:numPr>
      </w:pPr>
      <w:r>
        <w:rPr/>
        <w:t xml:space="preserve">Какой товар или услугу предлагает на рынке Ваша фирма и какие потребности она удовлетворяет?</w:t>
      </w:r>
    </w:p>
    <w:p>
      <w:pPr>
        <w:numPr>
          <w:ilvl w:val="0"/>
          <w:numId w:val="6"/>
        </w:numPr>
      </w:pPr>
      <w:r>
        <w:rPr/>
        <w:t xml:space="preserve">Кого Вы считаете потенциальными потребителями Вашего товара или услуги и почему они будут приобретать данный товар или услугу именно уВас?</w:t>
      </w:r>
    </w:p>
    <w:p>
      <w:pPr>
        <w:numPr>
          <w:ilvl w:val="0"/>
          <w:numId w:val="6"/>
        </w:numPr>
      </w:pPr>
      <w:r>
        <w:rPr/>
        <w:t xml:space="preserve">Как вы собираетесь достичь своей целевой аудитории?</w:t>
      </w:r>
    </w:p>
    <w:p>
      <w:pPr>
        <w:numPr>
          <w:ilvl w:val="0"/>
          <w:numId w:val="6"/>
        </w:numPr>
      </w:pPr>
      <w:r>
        <w:rPr/>
        <w:t xml:space="preserve">Каким образом вы намерены финансировать данный бизнес?</w:t>
      </w:r>
    </w:p>
    <w:p>
      <w:pPr/>
      <w:r>
        <w:rPr/>
        <w:t xml:space="preserve"> </w:t>
      </w:r>
    </w:p>
    <w:p>
      <w:pPr/>
      <w:r>
        <w:rPr/>
        <w:t xml:space="preserve">Работа над бизнес-планом проводится в несколько этапов:</w:t>
      </w:r>
    </w:p>
    <w:p>
      <w:pPr>
        <w:numPr>
          <w:ilvl w:val="0"/>
          <w:numId w:val="7"/>
        </w:numPr>
      </w:pPr>
      <w:r>
        <w:rPr/>
        <w:t xml:space="preserve">определение целей разработки бизнес-плана.</w:t>
      </w:r>
    </w:p>
    <w:p>
      <w:pPr>
        <w:numPr>
          <w:ilvl w:val="0"/>
          <w:numId w:val="7"/>
        </w:numPr>
      </w:pPr>
      <w:r>
        <w:rPr/>
        <w:t xml:space="preserve">изучение теоретических основ функционирования выбранного вида предпринимательской деятельности.</w:t>
      </w:r>
    </w:p>
    <w:p>
      <w:pPr>
        <w:numPr>
          <w:ilvl w:val="0"/>
          <w:numId w:val="7"/>
        </w:numPr>
      </w:pPr>
      <w:r>
        <w:rPr/>
        <w:t xml:space="preserve">определение структуры бизнес-плана.</w:t>
      </w:r>
    </w:p>
    <w:p>
      <w:pPr>
        <w:numPr>
          <w:ilvl w:val="0"/>
          <w:numId w:val="7"/>
        </w:numPr>
      </w:pPr>
      <w:r>
        <w:rPr/>
        <w:t xml:space="preserve">сбор и систематизация информации для подготовки всех разделов бизнес-плана («Описание предприятия и отрасли», «Маркетинговый план», «Производственный план», «Организационный план», «Финансовый план», «Оценка рисков»).</w:t>
      </w:r>
    </w:p>
    <w:p>
      <w:pPr>
        <w:numPr>
          <w:ilvl w:val="0"/>
          <w:numId w:val="7"/>
        </w:numPr>
      </w:pPr>
      <w:r>
        <w:rPr/>
        <w:t xml:space="preserve">оформление бизнес-плана.</w:t>
      </w:r>
    </w:p>
    <w:p>
      <w:pPr>
        <w:numPr>
          <w:ilvl w:val="0"/>
          <w:numId w:val="7"/>
        </w:numPr>
      </w:pPr>
      <w:r>
        <w:rPr/>
        <w:t xml:space="preserve">защита бизнес-плана</w:t>
      </w:r>
    </w:p>
    <w:p>
      <w:pPr/>
      <w:r>
        <w:rPr/>
        <w:t xml:space="preserve"> </w:t>
      </w:r>
    </w:p>
    <w:p>
      <w:pPr/>
      <w:r>
        <w:rPr/>
        <w:t xml:space="preserve">Практические занятия по темам «Описание предприятия и отрасли», «Маркетинговый план», «Производственный план», «Организационный план», «Финансовый план», «Оценка рисков» заключаются в представлении студентами отдельных разделов их бизнес-проектов и их коллективном обсуждении.</w:t>
      </w:r>
    </w:p>
    <w:p>
      <w:pPr/>
      <w:r>
        <w:rPr/>
        <w:t xml:space="preserve"> </w:t>
      </w:r>
    </w:p>
    <w:p>
      <w:pPr/>
      <w:r>
        <w:rPr/>
        <w:t xml:space="preserve">Выполненную работу студент предоставляет на кафедру руководителю работы на проверку. При отсутствии существенных замечаний к содержанию и оформлению проекта он допускается к защите. На защите студент должен представить презентацию, раскрывающую содержание бизнес-проекта.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Критерии оценки проекта:</w:t>
      </w:r>
    </w:p>
    <w:p>
      <w:pPr>
        <w:numPr>
          <w:ilvl w:val="0"/>
          <w:numId w:val="8"/>
        </w:numPr>
      </w:pPr>
      <w:r>
        <w:rPr/>
        <w:t xml:space="preserve">актуальность проекта для практики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информационная содержательность проекта — до 5 баллов;</w:t>
      </w:r>
    </w:p>
    <w:p>
      <w:pPr>
        <w:numPr>
          <w:ilvl w:val="0"/>
          <w:numId w:val="8"/>
        </w:numPr>
      </w:pPr>
      <w:r>
        <w:rPr/>
        <w:t xml:space="preserve">практическая значимость предложенных решений для индустрии туризма — до 5 баллов;</w:t>
      </w:r>
    </w:p>
    <w:p>
      <w:pPr>
        <w:numPr>
          <w:ilvl w:val="0"/>
          <w:numId w:val="8"/>
        </w:numPr>
      </w:pPr>
      <w:r>
        <w:rPr/>
        <w:t xml:space="preserve">логичность, научность изложения содержания, аргументированность и обоснованность выводов и результатов — до 5 баллов;</w:t>
      </w:r>
    </w:p>
    <w:p>
      <w:pPr/>
      <w:r>
        <w:rPr/>
        <w:t xml:space="preserve">18-20 баллов — «отлично»</w:t>
      </w:r>
    </w:p>
    <w:p>
      <w:pPr/>
      <w:r>
        <w:rPr/>
        <w:t xml:space="preserve">15-17 баллов — «хорошо»</w:t>
      </w:r>
    </w:p>
    <w:p>
      <w:pPr/>
      <w:r>
        <w:rPr/>
        <w:t xml:space="preserve">13-14 баллов — «удовлетворительно»</w:t>
      </w:r>
    </w:p>
    <w:p>
      <w:pPr/>
      <w:r>
        <w:rPr/>
        <w:t xml:space="preserve">менее 13 балллов — «неудовлетворительно</w:t>
      </w:r>
    </w:p>
    <w:p>
      <w:pPr/>
      <w:r>
        <w:rPr/>
        <w:t xml:space="preserve"> </w:t>
      </w:r>
    </w:p>
    <w:p>
      <w:pPr/>
      <w:r>
        <w:rPr/>
        <w:t xml:space="preserve">Защита бизнес-проекта является необходимым допуском к зачету.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</w:t>
      </w:r>
    </w:p>
    <w:p>
      <w:pPr>
        <w:numPr>
          <w:ilvl w:val="0"/>
          <w:numId w:val="9"/>
        </w:numPr>
      </w:pPr>
      <w:r>
        <w:rPr/>
        <w:t xml:space="preserve">Необходимость планирования бизнеса. Система и разновидности планов компании</w:t>
      </w:r>
    </w:p>
    <w:p>
      <w:pPr>
        <w:numPr>
          <w:ilvl w:val="0"/>
          <w:numId w:val="9"/>
        </w:numPr>
      </w:pPr>
      <w:r>
        <w:rPr/>
        <w:t xml:space="preserve">Оценка сильных и слабых сторон бизнес-идеи</w:t>
      </w:r>
    </w:p>
    <w:p>
      <w:pPr>
        <w:numPr>
          <w:ilvl w:val="0"/>
          <w:numId w:val="9"/>
        </w:numPr>
      </w:pPr>
      <w:r>
        <w:rPr/>
        <w:t xml:space="preserve">Классификация бизнес-планов</w:t>
      </w:r>
    </w:p>
    <w:p>
      <w:pPr>
        <w:numPr>
          <w:ilvl w:val="0"/>
          <w:numId w:val="9"/>
        </w:numPr>
      </w:pPr>
      <w:r>
        <w:rPr/>
        <w:t xml:space="preserve">Особенности разработки бизнес-планов с целью создания нового производства, модернизации производства, расширения объемов и ассортимента производства</w:t>
      </w:r>
    </w:p>
    <w:p>
      <w:pPr>
        <w:numPr>
          <w:ilvl w:val="0"/>
          <w:numId w:val="9"/>
        </w:numPr>
      </w:pPr>
      <w:r>
        <w:rPr/>
        <w:t xml:space="preserve">Основные разделы бизнес-плана</w:t>
      </w:r>
    </w:p>
    <w:p>
      <w:pPr>
        <w:numPr>
          <w:ilvl w:val="0"/>
          <w:numId w:val="9"/>
        </w:numPr>
      </w:pPr>
      <w:r>
        <w:rPr/>
        <w:t xml:space="preserve">Миссия и дерево целей предприятия</w:t>
      </w:r>
    </w:p>
    <w:p>
      <w:pPr>
        <w:numPr>
          <w:ilvl w:val="0"/>
          <w:numId w:val="9"/>
        </w:numPr>
      </w:pPr>
      <w:r>
        <w:rPr/>
        <w:t xml:space="preserve">Методика оценки отраслевой среды предприятия</w:t>
      </w:r>
    </w:p>
    <w:p>
      <w:pPr>
        <w:numPr>
          <w:ilvl w:val="0"/>
          <w:numId w:val="9"/>
        </w:numPr>
      </w:pPr>
      <w:r>
        <w:rPr/>
        <w:t xml:space="preserve">Разработка и обоснование маркетинговой стратегии предприятия. </w:t>
      </w:r>
      <w:r>
        <w:rPr/>
        <w:t xml:space="preserve">Содержание раздела «Маркетинговый план»</w:t>
      </w:r>
    </w:p>
    <w:p>
      <w:pPr>
        <w:numPr>
          <w:ilvl w:val="0"/>
          <w:numId w:val="9"/>
        </w:numPr>
      </w:pPr>
      <w:r>
        <w:rPr/>
        <w:t xml:space="preserve">Основные источники маркетинговой информации предприятия</w:t>
      </w:r>
    </w:p>
    <w:p>
      <w:pPr>
        <w:numPr>
          <w:ilvl w:val="0"/>
          <w:numId w:val="9"/>
        </w:numPr>
      </w:pPr>
      <w:r>
        <w:rPr/>
        <w:t xml:space="preserve">Ассортиментная политика предприятия</w:t>
      </w:r>
    </w:p>
    <w:p>
      <w:pPr>
        <w:numPr>
          <w:ilvl w:val="0"/>
          <w:numId w:val="9"/>
        </w:numPr>
      </w:pPr>
      <w:r>
        <w:rPr/>
        <w:t xml:space="preserve">Формирование политики ценообразования</w:t>
      </w:r>
    </w:p>
    <w:p>
      <w:pPr>
        <w:numPr>
          <w:ilvl w:val="0"/>
          <w:numId w:val="9"/>
        </w:numPr>
      </w:pPr>
      <w:r>
        <w:rPr/>
        <w:t xml:space="preserve">Определение каналов сбыта товара.</w:t>
      </w:r>
    </w:p>
    <w:p>
      <w:pPr>
        <w:numPr>
          <w:ilvl w:val="0"/>
          <w:numId w:val="9"/>
        </w:numPr>
      </w:pPr>
      <w:r>
        <w:rPr/>
        <w:t xml:space="preserve">Структура комплекса маркетинговых коммуникаций</w:t>
      </w:r>
    </w:p>
    <w:p>
      <w:pPr>
        <w:numPr>
          <w:ilvl w:val="0"/>
          <w:numId w:val="9"/>
        </w:numPr>
      </w:pPr>
      <w:r>
        <w:rPr/>
        <w:t xml:space="preserve">Формирование производственной программы предприятия. Содержание раздела производственный план»</w:t>
      </w:r>
    </w:p>
    <w:p>
      <w:pPr>
        <w:numPr>
          <w:ilvl w:val="0"/>
          <w:numId w:val="9"/>
        </w:numPr>
      </w:pPr>
      <w:r>
        <w:rPr/>
        <w:t xml:space="preserve">Постоянные и переменные затраты.</w:t>
      </w:r>
    </w:p>
    <w:p>
      <w:pPr>
        <w:numPr>
          <w:ilvl w:val="0"/>
          <w:numId w:val="9"/>
        </w:numPr>
      </w:pPr>
      <w:r>
        <w:rPr/>
        <w:t xml:space="preserve">Оценка потребности в основных производственных фондах.</w:t>
      </w:r>
    </w:p>
    <w:p>
      <w:pPr>
        <w:numPr>
          <w:ilvl w:val="0"/>
          <w:numId w:val="9"/>
        </w:numPr>
      </w:pPr>
      <w:r>
        <w:rPr/>
        <w:t xml:space="preserve">Планирование потребности в оборотных средствах.</w:t>
      </w:r>
    </w:p>
    <w:p>
      <w:pPr>
        <w:numPr>
          <w:ilvl w:val="0"/>
          <w:numId w:val="9"/>
        </w:numPr>
      </w:pPr>
      <w:r>
        <w:rPr/>
        <w:t xml:space="preserve">Расчет амортизационных отчислений.</w:t>
      </w:r>
    </w:p>
    <w:p>
      <w:pPr>
        <w:numPr>
          <w:ilvl w:val="0"/>
          <w:numId w:val="9"/>
        </w:numPr>
      </w:pPr>
      <w:r>
        <w:rPr/>
        <w:t xml:space="preserve">Определение потребности в средствах на оплату труда. </w:t>
      </w:r>
      <w:r>
        <w:rPr/>
        <w:t xml:space="preserve">Содержание раздела «Организационный план»</w:t>
      </w:r>
    </w:p>
    <w:p>
      <w:pPr>
        <w:numPr>
          <w:ilvl w:val="0"/>
          <w:numId w:val="9"/>
        </w:numPr>
      </w:pPr>
      <w:r>
        <w:rPr/>
        <w:t xml:space="preserve">Инвестиции: виды и источники инвестиций</w:t>
      </w:r>
    </w:p>
    <w:p>
      <w:pPr>
        <w:numPr>
          <w:ilvl w:val="0"/>
          <w:numId w:val="9"/>
        </w:numPr>
      </w:pPr>
      <w:r>
        <w:rPr/>
        <w:t xml:space="preserve">Исходные данные для финансово-экономического анализа как компонента бизнес-плана</w:t>
      </w:r>
    </w:p>
    <w:p>
      <w:pPr>
        <w:numPr>
          <w:ilvl w:val="0"/>
          <w:numId w:val="9"/>
        </w:numPr>
      </w:pPr>
      <w:r>
        <w:rPr/>
        <w:t xml:space="preserve">Планирование основных финансовых показателей. Содержание раздела «Финансовый план»</w:t>
      </w:r>
    </w:p>
    <w:p>
      <w:pPr>
        <w:numPr>
          <w:ilvl w:val="0"/>
          <w:numId w:val="9"/>
        </w:numPr>
      </w:pPr>
      <w:r>
        <w:rPr/>
        <w:t xml:space="preserve">Методы финансового прогнозирования.</w:t>
      </w:r>
    </w:p>
    <w:p>
      <w:pPr>
        <w:numPr>
          <w:ilvl w:val="0"/>
          <w:numId w:val="9"/>
        </w:numPr>
      </w:pPr>
      <w:r>
        <w:rPr/>
        <w:t xml:space="preserve">Принципы оценки эффективности инвестиций: дисконтирование и расчет денежного потока.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маржинального дохода.</w:t>
      </w:r>
    </w:p>
    <w:p>
      <w:pPr>
        <w:numPr>
          <w:ilvl w:val="0"/>
          <w:numId w:val="9"/>
        </w:numPr>
      </w:pPr>
      <w:r>
        <w:rPr/>
        <w:t xml:space="preserve">Экономический смысл и порядок расчета точки безубыточности.</w:t>
      </w:r>
    </w:p>
    <w:p>
      <w:pPr>
        <w:numPr>
          <w:ilvl w:val="0"/>
          <w:numId w:val="9"/>
        </w:numPr>
      </w:pPr>
      <w:r>
        <w:rPr/>
        <w:t xml:space="preserve">Расчет показателей чистой текущей стоимости, индекса прибыльности, периода окупаемости, внутренней нормы доходности, срока окупаемости инвестиций.</w:t>
      </w:r>
    </w:p>
    <w:p>
      <w:pPr>
        <w:numPr>
          <w:ilvl w:val="0"/>
          <w:numId w:val="9"/>
        </w:numPr>
      </w:pPr>
      <w:r>
        <w:rPr/>
        <w:t xml:space="preserve">Классификация рисков.</w:t>
      </w:r>
    </w:p>
    <w:p>
      <w:pPr>
        <w:numPr>
          <w:ilvl w:val="0"/>
          <w:numId w:val="9"/>
        </w:numPr>
      </w:pPr>
      <w:r>
        <w:rPr/>
        <w:t xml:space="preserve">Методика оценки рисков проекта.</w:t>
      </w:r>
    </w:p>
    <w:p>
      <w:pPr>
        <w:numPr>
          <w:ilvl w:val="0"/>
          <w:numId w:val="9"/>
        </w:numPr>
      </w:pPr>
      <w:r>
        <w:rPr/>
        <w:t xml:space="preserve">Подготовка и презентация бизнес-плана. Основные проблемы, возникающие при написании и использовании бизнес-плана.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10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10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10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10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 самостоятельной проработке курса обучающиеся должны:</w:t>
      </w:r>
    </w:p>
    <w:p>
      <w:pPr>
        <w:numPr>
          <w:ilvl w:val="0"/>
          <w:numId w:val="11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11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11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11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11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11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12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12"/>
        </w:numPr>
      </w:pPr>
      <w:r>
        <w:rPr/>
        <w:t xml:space="preserve">участие в дискуссиях;</w:t>
      </w:r>
    </w:p>
    <w:p>
      <w:pPr>
        <w:numPr>
          <w:ilvl w:val="0"/>
          <w:numId w:val="12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12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3"/>
        </w:numPr>
      </w:pPr>
      <w:r>
        <w:rPr/>
        <w:t xml:space="preserve">Бизнес-планирование : учебное пособие / В.З.</w:t>
      </w:r>
      <w:r>
        <w:rPr/>
        <w:t xml:space="preserve">Черняк, Н.Д.</w:t>
      </w:r>
      <w:r>
        <w:rPr/>
        <w:t xml:space="preserve"> </w:t>
      </w:r>
      <w:r>
        <w:rPr/>
        <w:t xml:space="preserve">Эриашвили, Е.Н.</w:t>
      </w:r>
      <w:r>
        <w:rPr/>
        <w:t xml:space="preserve"> </w:t>
      </w:r>
      <w:r>
        <w:rPr/>
        <w:t xml:space="preserve">Барикаев и др. ; под ред. В.З. Черняка, Г.Г. Чараева. - 4-е изд., перераб. и доп. - Москва : Юнити-Дана, 2015. - 591 с. - Библиогр. в кн. - </w:t>
      </w:r>
      <w:r>
        <w:rPr/>
        <w:t xml:space="preserve">ISBN</w:t>
      </w:r>
      <w:r>
        <w:rPr/>
        <w:t xml:space="preserve"> 978-5-238-01812-6 ; То же [Электронный ресурс]. -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http://biblioclub.ru/index.php?page=book&amp;id=114751</w:t>
        </w:r>
      </w:hyperlink>
    </w:p>
    <w:p>
      <w:pPr>
        <w:numPr>
          <w:ilvl w:val="0"/>
          <w:numId w:val="13"/>
        </w:numPr>
      </w:pPr>
      <w:r>
        <w:rPr/>
        <w:t xml:space="preserve">Бизнес-планирование в туризме : учебник для студентов бакалавриата, обучающихся по направлению подготовки 43.03.02 «Туризм» / под общ. ред. Т. В. Харитоновой, А. В. Шарковой. – 4-е изд. – Москва : Дашков и К, 2021. – 310 с.</w:t>
      </w:r>
    </w:p>
    <w:p>
      <w:pPr>
        <w:numPr>
          <w:ilvl w:val="0"/>
          <w:numId w:val="13"/>
        </w:numPr>
      </w:pPr>
      <w:r>
        <w:rPr/>
        <w:t xml:space="preserve">Морозов, М. А. Экономика организации туризма : учебник для вузов / М. А. Морозов, Н. С. Морозова. – 5-е изд., испр. и доп. – Москва : Издательство Юрайт, 2021. – 291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4"/>
        </w:numPr>
      </w:pPr>
      <w:r>
        <w:rPr/>
        <w:t xml:space="preserve">Бронникова, Т. С. Разработка бизнес-плана проекта: учебное пособие для бакалавров вузов, обучающихся по направлению подготовки 080200 "Менеджмент" / Т. С. Бронникова. - Москва: Альфа-М: ИНФРА-М, 2014. - 222 с.</w:t>
      </w:r>
    </w:p>
    <w:p>
      <w:pPr>
        <w:numPr>
          <w:ilvl w:val="0"/>
          <w:numId w:val="14"/>
        </w:numPr>
      </w:pPr>
      <w:r>
        <w:rPr/>
        <w:t xml:space="preserve">Виноградова, С. А. Организация и планирование деятельности предприятий сервиса: учебное пособие / С. А. Виноградова, Н. В. Сорокина, Т. С. Жданова. - Москва: Издательско-торговая корпорация "Дашков и К°", 2014. - 206 с.</w:t>
      </w:r>
    </w:p>
    <w:p>
      <w:pPr>
        <w:numPr>
          <w:ilvl w:val="0"/>
          <w:numId w:val="14"/>
        </w:numPr>
      </w:pPr>
      <w:r>
        <w:rPr/>
        <w:t xml:space="preserve">Бизнес-планирование в туризме и гостеприимстве. Маркетинг и технико-экономическое обоснование культурного туризма : учебное пособие для студентов кафедры туризма / И. П. Конев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- 74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5"/>
        </w:numPr>
      </w:pPr>
      <w:r>
        <w:rPr/>
        <w:t xml:space="preserve"> </w:t>
      </w:r>
      <w:r>
        <w:rPr/>
        <w:t xml:space="preserve">Пакет Microsoft Office 2007-2010 (Word, Excel, Power Point)</w:t>
      </w:r>
    </w:p>
    <w:p>
      <w:pPr>
        <w:numPr>
          <w:ilvl w:val="0"/>
          <w:numId w:val="15"/>
        </w:numPr>
      </w:pPr>
      <w:r>
        <w:rPr/>
        <w:t xml:space="preserve">Пакет для просмотра и печати документов </w:t>
      </w:r>
      <w:r>
        <w:rPr/>
        <w:t xml:space="preserve">Adobe</w:t>
      </w:r>
      <w:r>
        <w:rPr/>
        <w:t xml:space="preserve"> </w:t>
      </w:r>
      <w:r>
        <w:rPr/>
        <w:t xml:space="preserve">Acrobat</w:t>
      </w:r>
      <w:r>
        <w:rPr/>
        <w:t xml:space="preserve"> </w:t>
      </w:r>
      <w:r>
        <w:rPr/>
        <w:t xml:space="preserve">Reader</w:t>
      </w:r>
    </w:p>
    <w:p>
      <w:pPr>
        <w:numPr>
          <w:ilvl w:val="0"/>
          <w:numId w:val="15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</w:t>
      </w:r>
      <w:r>
        <w:rPr/>
        <w:t xml:space="preserve"> </w:t>
      </w:r>
      <w:r>
        <w:rPr/>
        <w:t xml:space="preserve">Internet</w:t>
      </w:r>
      <w:r>
        <w:rPr/>
        <w:t xml:space="preserve"> </w:t>
      </w:r>
      <w:r>
        <w:rPr/>
        <w:t xml:space="preserve">Explorer</w:t>
      </w:r>
      <w:r>
        <w:rPr/>
        <w:t xml:space="preserve">, </w:t>
      </w:r>
      <w:r>
        <w:rPr/>
        <w:t xml:space="preserve">Mozilla</w:t>
      </w:r>
      <w:r>
        <w:rPr/>
        <w:t xml:space="preserve"> </w:t>
      </w:r>
      <w:r>
        <w:rPr/>
        <w:t xml:space="preserve">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15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15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15"/>
        </w:numPr>
      </w:pPr>
      <w:r>
        <w:rPr/>
        <w:t xml:space="preserve">Библиотека Петрозаводского государственного университета </w:t>
      </w:r>
      <w:hyperlink r:id="rId8" w:history="1">
        <w:r>
          <w:rPr/>
          <w:t xml:space="preserve">http://library.petrsu.ru</w:t>
        </w:r>
      </w:hyperlink>
    </w:p>
    <w:p>
      <w:pPr>
        <w:numPr>
          <w:ilvl w:val="1"/>
          <w:numId w:val="15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15"/>
        </w:numPr>
      </w:pPr>
      <w:r>
        <w:rPr/>
        <w:t xml:space="preserve">Официальный интернет-портал Республики Карелия «Карелия официальная» [Электронный ресурс] – Режим доступа. -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gov</w:t>
      </w:r>
      <w:r>
        <w:rPr/>
        <w:t xml:space="preserve">.</w:t>
      </w:r>
      <w:r>
        <w:rPr/>
        <w:t xml:space="preserve">karelia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Power</w:t>
      </w:r>
      <w:r>
        <w:rPr/>
        <w:t xml:space="preserve">/</w:t>
      </w:r>
      <w:r>
        <w:rPr/>
        <w:t xml:space="preserve">struct</w:t>
      </w:r>
      <w:r>
        <w:rPr/>
        <w:t xml:space="preserve">.</w:t>
      </w:r>
      <w:r>
        <w:rPr/>
        <w:t xml:space="preserve">html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Официальный портал Информационного туристского центра Республики Карелия [Электронный ресурс].— </w:t>
      </w:r>
      <w:r>
        <w:rPr/>
        <w:t xml:space="preserve">URL: </w:t>
      </w:r>
      <w:hyperlink r:id="rId9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World Tourism Organization [Электронный ресурс].— </w:t>
      </w:r>
      <w:hyperlink r:id="rId10" w:history="1">
        <w:r>
          <w:rPr/>
          <w:t xml:space="preserve">URL:www.unwto.org</w:t>
        </w:r>
      </w:hyperlink>
      <w:r>
        <w:rPr/>
        <w:t xml:space="preserve">.</w:t>
      </w:r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Российский Союз Туриндустрии [Электронный ресурс].— </w:t>
      </w:r>
      <w:r>
        <w:rPr/>
        <w:t xml:space="preserve">URL: </w:t>
      </w:r>
      <w:hyperlink r:id="rId11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Электронная газета Российского Союза Туриндустрии [Электронный ресурс].— </w:t>
      </w:r>
      <w:r>
        <w:rPr/>
        <w:t xml:space="preserve">URL: </w:t>
      </w:r>
      <w:hyperlink r:id="rId12" w:history="1">
        <w:r>
          <w:rPr/>
          <w:t xml:space="preserve">ru</w:t>
        </w:r>
      </w:hyperlink>
    </w:p>
    <w:p>
      <w:pPr>
        <w:numPr>
          <w:ilvl w:val="1"/>
          <w:numId w:val="15"/>
        </w:numPr>
      </w:pPr>
      <w:r>
        <w:rPr/>
        <w:t xml:space="preserve"> </w:t>
      </w:r>
      <w:r>
        <w:rPr/>
        <w:t xml:space="preserve">Федеральное агентство по туризму [Электронный ресурс].— </w:t>
      </w:r>
      <w:r>
        <w:rPr/>
        <w:t xml:space="preserve">URL: www.russiatourism.ru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16"/>
        </w:numPr>
      </w:pPr>
      <w:r>
        <w:rPr/>
        <w:t xml:space="preserve">официальный сайт университета (</w:t>
      </w:r>
      <w:hyperlink r:id="rId13" w:history="1">
        <w:r>
          <w:rPr/>
          <w:t xml:space="preserve">https://petrsu.ru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нформационно-Аналитическая Интегрированная Система управления вузом (ИАИС) (</w:t>
      </w:r>
      <w:hyperlink r:id="rId14" w:history="1">
        <w:r>
          <w:rPr/>
          <w:t xml:space="preserve">https://iias.petrsu.ru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образовательный портал ПетрГУ (</w:t>
      </w:r>
      <w:hyperlink r:id="rId15" w:history="1">
        <w:r>
          <w:rPr/>
          <w:t xml:space="preserve">https://edu.petrsu.ru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система электронной поддержки учебных курсов на базе программного обеспечения Moodle (</w:t>
      </w:r>
      <w:hyperlink r:id="rId16" w:history="1">
        <w:r>
          <w:rPr/>
          <w:t xml:space="preserve">https://moodle2.petrsu.ru</w:t>
        </w:r>
      </w:hyperlink>
      <w:r>
        <w:rPr/>
        <w:t xml:space="preserve">), WebCT (</w:t>
      </w:r>
      <w:hyperlink r:id="rId17" w:history="1">
        <w:r>
          <w:rPr/>
          <w:t xml:space="preserve">https://webct.ru</w:t>
        </w:r>
      </w:hyperlink>
      <w:r>
        <w:rPr/>
        <w:t xml:space="preserve">), Blackboard (</w:t>
      </w:r>
      <w:hyperlink r:id="rId18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9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>
        <w:numPr>
          <w:ilvl w:val="0"/>
          <w:numId w:val="16"/>
        </w:numPr>
      </w:pPr>
      <w:r>
        <w:rPr/>
        <w:t xml:space="preserve">электронные портфолио обучающихся ПетрГУ (</w:t>
      </w:r>
      <w:hyperlink r:id="rId20" w:history="1">
        <w:r>
          <w:rPr/>
          <w:t xml:space="preserve">https://portfolio.petrsu.ru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научная библиотека ПетрГУ (</w:t>
      </w:r>
      <w:hyperlink r:id="rId21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22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>
        <w:numPr>
          <w:ilvl w:val="0"/>
          <w:numId w:val="16"/>
        </w:numPr>
      </w:pPr>
      <w:r>
        <w:rPr/>
        <w:t xml:space="preserve">электронная библиотека Республики Карелия (</w:t>
      </w:r>
      <w:hyperlink r:id="rId23" w:history="1">
        <w:r>
          <w:rPr/>
          <w:t xml:space="preserve">https://elibrary.karelia.ru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электронные научные журналы ПетрГУ (</w:t>
      </w:r>
      <w:hyperlink r:id="rId24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16"/>
        </w:numPr>
      </w:pPr>
      <w:r>
        <w:rPr/>
        <w:t xml:space="preserve">системы видеоконференцсвязи (TrueConf, Zoom (</w:t>
      </w:r>
      <w:hyperlink r:id="rId25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>
        <w:numPr>
          <w:ilvl w:val="0"/>
          <w:numId w:val="16"/>
        </w:numPr>
      </w:pPr>
      <w:r>
        <w:rPr/>
        <w:t xml:space="preserve">официальные сообщества университета в социальных сетях («Вконтакте» (</w:t>
      </w:r>
      <w:hyperlink r:id="rId26" w:history="1">
        <w:r>
          <w:rPr/>
          <w:t xml:space="preserve">https://vk.com/petrsu_ru</w:t>
        </w:r>
      </w:hyperlink>
      <w:r>
        <w:rPr/>
        <w:t xml:space="preserve">), «Facebook» (</w:t>
      </w:r>
      <w:hyperlink r:id="rId27" w:history="1">
        <w:r>
          <w:rPr/>
          <w:t xml:space="preserve">https://www.facebook.com/petrsunews</w:t>
        </w:r>
      </w:hyperlink>
      <w:r>
        <w:rPr/>
        <w:t xml:space="preserve"> ),«Twitter» (</w:t>
      </w:r>
      <w:hyperlink r:id="rId28" w:history="1">
        <w:r>
          <w:rPr/>
          <w:t xml:space="preserve">https://twitter.com/PetrSU_news</w:t>
        </w:r>
      </w:hyperlink>
      <w:r>
        <w:rPr/>
        <w:t xml:space="preserve">),«Youtube» (</w:t>
      </w:r>
      <w:hyperlink r:id="rId29" w:history="1">
        <w:r>
          <w:rPr/>
          <w:t xml:space="preserve">https://www.youtube.com/channel/UCF6X8SpjmB8v2X6KGZBJNwA</w:t>
        </w:r>
      </w:hyperlink>
      <w:r>
        <w:rPr/>
        <w:t xml:space="preserve">) и др.;</w:t>
      </w:r>
    </w:p>
    <w:p>
      <w:pPr>
        <w:numPr>
          <w:ilvl w:val="0"/>
          <w:numId w:val="16"/>
        </w:numPr>
      </w:pPr>
      <w:r>
        <w:rPr/>
        <w:t xml:space="preserve">внешние электронные библиотечные системы («Университетская библиотека онлайн» (</w:t>
      </w:r>
      <w:hyperlink r:id="rId30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31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>
        <w:numPr>
          <w:ilvl w:val="0"/>
          <w:numId w:val="16"/>
        </w:numPr>
      </w:pPr>
      <w:r>
        <w:rPr/>
        <w:t xml:space="preserve">Студенческая электронная библиотека» </w:t>
      </w:r>
      <w:hyperlink r:id="rId32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33" w:history="1">
        <w:r>
          <w:rPr/>
          <w:t xml:space="preserve">https://www.rosmedlib.ru</w:t>
        </w:r>
      </w:hyperlink>
      <w:r>
        <w:rPr/>
        <w:t xml:space="preserve">));</w:t>
      </w:r>
    </w:p>
    <w:p>
      <w:pPr>
        <w:numPr>
          <w:ilvl w:val="0"/>
          <w:numId w:val="16"/>
        </w:numPr>
      </w:pPr>
      <w:r>
        <w:rPr/>
        <w:t xml:space="preserve">внешние образовательные платформы ("Юрайт" (</w:t>
      </w:r>
      <w:hyperlink r:id="rId34" w:history="1">
        <w:r>
          <w:rPr/>
          <w:t xml:space="preserve">https://urait.ru/</w:t>
        </w:r>
      </w:hyperlink>
      <w:r>
        <w:rPr/>
        <w:t xml:space="preserve">), E-nano (</w:t>
      </w:r>
      <w:hyperlink r:id="rId35" w:history="1">
        <w:r>
          <w:rPr/>
          <w:t xml:space="preserve">https://edunano.ru/</w:t>
        </w:r>
      </w:hyperlink>
      <w:r>
        <w:rPr/>
        <w:t xml:space="preserve">) и др.)</w:t>
      </w:r>
    </w:p>
    <w:p>
      <w:pPr>
        <w:numPr>
          <w:ilvl w:val="0"/>
          <w:numId w:val="16"/>
        </w:numPr>
      </w:pPr>
      <w:r>
        <w:rPr/>
        <w:t xml:space="preserve">система «Антиплагиат.ВУЗ» (</w:t>
      </w:r>
      <w:hyperlink r:id="rId36" w:history="1">
        <w:r>
          <w:rPr/>
          <w:t xml:space="preserve">https://petrsu.antiplagiat.ru</w:t>
        </w:r>
      </w:hyperlink>
      <w:r>
        <w:rPr/>
        <w:t xml:space="preserve">);</w:t>
      </w:r>
    </w:p>
    <w:p>
      <w:pPr>
        <w:numPr>
          <w:ilvl w:val="0"/>
          <w:numId w:val="16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0F0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C8D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C574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B0BF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7ABB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4354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C6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693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A46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EF66C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4BC1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E19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9C8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61A3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E2C1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7B0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8AA59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4751" TargetMode="External"/><Relationship Id="rId8" Type="http://schemas.openxmlformats.org/officeDocument/2006/relationships/hyperlink" Target="http://library.petrsu.ru" TargetMode="External"/><Relationship Id="rId9" Type="http://schemas.openxmlformats.org/officeDocument/2006/relationships/hyperlink" Target="http://www.ticrk.ru" TargetMode="External"/><Relationship Id="rId10" Type="http://schemas.openxmlformats.org/officeDocument/2006/relationships/hyperlink" Target="URL:www.unwto.org" TargetMode="External"/><Relationship Id="rId11" Type="http://schemas.openxmlformats.org/officeDocument/2006/relationships/hyperlink" Target="http://www.rostourunion.ru" TargetMode="External"/><Relationship Id="rId12" Type="http://schemas.openxmlformats.org/officeDocument/2006/relationships/hyperlink" Target="http://www.ratanews.ru" TargetMode="External"/><Relationship Id="rId13" Type="http://schemas.openxmlformats.org/officeDocument/2006/relationships/hyperlink" Target="/" TargetMode="External"/><Relationship Id="rId14" Type="http://schemas.openxmlformats.org/officeDocument/2006/relationships/hyperlink" Target="https://iias.petrsu.ru/" TargetMode="External"/><Relationship Id="rId15" Type="http://schemas.openxmlformats.org/officeDocument/2006/relationships/hyperlink" Target="https://edu.petrsu.ru/" TargetMode="External"/><Relationship Id="rId16" Type="http://schemas.openxmlformats.org/officeDocument/2006/relationships/hyperlink" Target="https://moodle2.petrsu.ru/" TargetMode="External"/><Relationship Id="rId17" Type="http://schemas.openxmlformats.org/officeDocument/2006/relationships/hyperlink" Target="https://webct.ru/" TargetMode="External"/><Relationship Id="rId18" Type="http://schemas.openxmlformats.org/officeDocument/2006/relationships/hyperlink" Target="https://blackboard.petrsu.ru/" TargetMode="External"/><Relationship Id="rId19" Type="http://schemas.openxmlformats.org/officeDocument/2006/relationships/hyperlink" Target="https://webtutor.petrsu.ru/" TargetMode="External"/><Relationship Id="rId20" Type="http://schemas.openxmlformats.org/officeDocument/2006/relationships/hyperlink" Target="https://portfolio.petrsu.ru/" TargetMode="External"/><Relationship Id="rId21" Type="http://schemas.openxmlformats.org/officeDocument/2006/relationships/hyperlink" Target="https://library.petrsu.ru/" TargetMode="External"/><Relationship Id="rId22" Type="http://schemas.openxmlformats.org/officeDocument/2006/relationships/hyperlink" Target="https://foliant.ru/catalog/psulibr" TargetMode="External"/><Relationship Id="rId23" Type="http://schemas.openxmlformats.org/officeDocument/2006/relationships/hyperlink" Target="https://elibrary.karelia.ru/" TargetMode="External"/><Relationship Id="rId24" Type="http://schemas.openxmlformats.org/officeDocument/2006/relationships/hyperlink" Target="/page/science/journals" TargetMode="External"/><Relationship Id="rId25" Type="http://schemas.openxmlformats.org/officeDocument/2006/relationships/hyperlink" Target="https://zoom.us/" TargetMode="External"/><Relationship Id="rId26" Type="http://schemas.openxmlformats.org/officeDocument/2006/relationships/hyperlink" Target="https://vk.com/petrsu_ru" TargetMode="External"/><Relationship Id="rId27" Type="http://schemas.openxmlformats.org/officeDocument/2006/relationships/hyperlink" Target="https://www.facebook.com/petrsunews" TargetMode="External"/><Relationship Id="rId28" Type="http://schemas.openxmlformats.org/officeDocument/2006/relationships/hyperlink" Target="https://twitter.com/PetrSU_news" TargetMode="External"/><Relationship Id="rId29" Type="http://schemas.openxmlformats.org/officeDocument/2006/relationships/hyperlink" Target="https://www.youtube.com/channel/UCF6X8SpjmB8v2X6KGZBJNwA" TargetMode="External"/><Relationship Id="rId30" Type="http://schemas.openxmlformats.org/officeDocument/2006/relationships/hyperlink" Target="https://www.biblioclub.ru/" TargetMode="External"/><Relationship Id="rId31" Type="http://schemas.openxmlformats.org/officeDocument/2006/relationships/hyperlink" Target="https://e.lanbook.com/" TargetMode="External"/><Relationship Id="rId32" Type="http://schemas.openxmlformats.org/officeDocument/2006/relationships/hyperlink" Target="https://www.studentlibrary.ru/" TargetMode="External"/><Relationship Id="rId33" Type="http://schemas.openxmlformats.org/officeDocument/2006/relationships/hyperlink" Target="https://www.rosmedlib.ru/" TargetMode="External"/><Relationship Id="rId34" Type="http://schemas.openxmlformats.org/officeDocument/2006/relationships/hyperlink" Target="https://urait.ru/" TargetMode="External"/><Relationship Id="rId35" Type="http://schemas.openxmlformats.org/officeDocument/2006/relationships/hyperlink" Target="https://edunano.ru/" TargetMode="External"/><Relationship Id="rId36" Type="http://schemas.openxmlformats.org/officeDocument/2006/relationships/hyperlink" Target="https://petrsu.antiplagi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2026-04-21T00:03:54+03:00</dcterms:created>
  <dcterms:modified xsi:type="dcterms:W3CDTF">2026-04-21T00:03:54+03:00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