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 Основы медицинских знаний и здорового образа жизни (Н), Психология физического воспитания и спорта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 Введение в предмет. основные закономерности процессов роста и развития. Методы оценки здоровья ребёнка и окружающей его среды.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Основные  закономерности роста и развития. Организм как целое. Клетка, ткани, органы. Единство организма и среды. Гомеостаз и регуляция функций в организме.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роста и развития.  Дифференцировка и формообразование.  Закономерности  онтогенетического развития.   И.А. Аршавский и А.А, Маркосян.   П.К.Анохин и учение о гетерохронии.  Акселерация и ретардация.   Причины.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Возрастная периодизация. Рост и пропорции тела на разных этапах развития. Понятия неравномерности и волнообразности роста и развития. Гетерохрония и системогенез. Надежность биологических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Скелет  как  часть опорно-двигательного аппарата.  Его строение и функции. Виды костной ткани. Грубоволокнистая и пластинчатая костная ткань. Остеон,  как структурная единица костной ткани. Способы соединения костей скелета: неподвижные, полуподвижные (гемиартрозы) и подвижные (диартрозы).  Возрастные особенности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сердечно-сосудистой системы. Камеры и клапаны сердца. Понятие об автоматии и иннервации сердца. Цикл работы сердца.  Большой и малый круги кровообращения.  Систолическое, диастолическое и пульсовое давление. Юношеская гипертония и её причины.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дыхательной системы. Строение и возрастные изменения носовой полости, носоглотки и ротоглотки, гортани и бронхов. Бронхиальное дерево. Лёгкие. Плевральная полость. Гипертрофия миндалин. Аденоиды.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мочевыделительной системы. Корковое и мозговое вещество почек.  Способы фиксации почек. Апппараты образования и выведения мочи. Нефрон, как структурная единица почки.  Понятие о реабсорбции и секреции. Мочевой пузырь..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нервной системы. Нейрон и нейроглия. Мякотные и безмякотные волокна. Миелинизация волокон. Строения нерва. Способы передачи возбуждения. Виды  синапсов. Рефлекторная дуга и рефлекторное кольцо. Особенности  строения спинного и головного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физического развития антропометрическими методами (соматометрия, физиометрия, соматоскопия). Виды осанок.   Плантограмма. Оценка физического развития методом центильных таблиц.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микроклимата учебной  аудитории. Оценка светового режима учебного помещения. Кубатура помещения. Коэффициенты аэрации и световой коэффициент. Параметры и нормы естественного и искусственного освещения. Влияние правильного светового режима на зрение ребёнка.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оценки физического развития. Оценка физического  развития по методу Апанасенко.  Степ-тест.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пищеварительной системы ребёнка и взрослого,  их строение и функции.  Печень и поджелудочная железа.  Оценка пищевого баланса студента (положительного, отрицательного или равновеликого).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содержанию в пищевом рационе пищевых ингредиентов: белков, жиров и углеводов; макро- и микроэлементы. Витамины. Адаптогены.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дыхательной системы. ЖЕЛ, спирометрия и спирография. Частота дыхания, дыхательный объём.  Пробы Розенталя, Штанге и Генчи.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сердечно-сосудистой системы. Понятие о кардиограмме. Измерение давления и  пульса. Систолическое, диастолическое и пульсовое давление. Функциональные пробы с дозированными нагрузками.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готовности ребёнка к школьному обучению. Медицинские, биологические и психофизиологические показатели готовности ребёнка к школе. Филиппинский тест и тест керна-Йерасека. Качество звукопроизношения.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детей и подростков. Организма как целое. Единство организма и среды. Понятие о «внутренней среде организма. Гомеостаз. П.К.Анохин и учение о гетерохронии и системогенезе.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А.А.Маркосян и «Закон надёжности биологической системы» .Возрастная периодизация.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Общий план строения нервной системы. Нейрон и нейроглия. Синапсы, их строение и классификация. Передача возбуждения в синапсах. Медиаторы возбуждающие и тормозящие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Рефлекс как основная форма нервной деятельности. Рефлекторная дуга. Рефлекторное кольцо. Обратная связь.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и торможение в ЦНС. Иррадиация и индукция в ЦНС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Спинной мозг. Серое и белое вещество. Функции спинного мозга. Возрастные особенности.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функции отделов головного мозга. Кортиколизация функций. Сенсорные, моторные и ассоциативные области коры.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Вегетативная нервная система , симпатический и парасимпатический отделы. Двойная иннервация органов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Высшая нервная деятельность и её возрастные особенности.  Соотношение процессов возбуждения и торможения.  Сила, подвижность и уравновешенность нервных процессов. Виды темперамента.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работ И.М.Сеченова и И.П.Павлова – основоположников рефлекторной теории, в изучении функций коры головного мозга.  Понятия об аналитико-синтетической деятельности коры.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Условные и безусловные рефлексы. Биологическое значение условных рефлексов. Условия их образования. Динамический стереотип.   Торможение условных рефлексов. Виды внешнего и внутреннего торможения.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функциональной системы П.К.Анохина  18. Принцип доминанты А.А.Ухтомского. Учение И.П.Павлова о двух сигнальных системах действительности. Первая и вторая сигнальные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самостоятельное изучение материала при помощи подготовки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</w:t>
      </w:r>
      <w:r>
        <w:rPr/>
        <w:t xml:space="preserve"> </w:t>
      </w:r>
      <w:r>
        <w:rPr/>
        <w:t xml:space="preserve">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</w:t>
      </w:r>
      <w:r>
        <w:rPr/>
        <w:t xml:space="preserve">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 </w:t>
      </w:r>
      <w:r>
        <w:rPr/>
        <w:t xml:space="preserve">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</w:t>
      </w:r>
      <w:r>
        <w:rPr/>
        <w:t xml:space="preserve">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тыльной артерии стопы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задней большеберцовой артерии</w:t>
      </w:r>
    </w:p>
    <w:p>
      <w:pPr/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понятие артериального давления (АД) и способ его измерения по Н. С. Короткову</w:t>
      </w:r>
    </w:p>
    <w:p>
      <w:pPr/>
      <w:r>
        <w:rPr/>
        <w:t xml:space="preserve">- понятия пульсового давления (ПД), систолического выброса, способы их вычисления</w:t>
      </w:r>
    </w:p>
    <w:p>
      <w:pP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), 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</w:t>
      </w:r>
      <w:r>
        <w:rPr/>
        <w:t xml:space="preserve"> </w:t>
      </w:r>
      <w:r>
        <w:rPr/>
        <w:t xml:space="preserve">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Кейс-задача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</w:t>
      </w:r>
      <w:r>
        <w:rPr/>
        <w:t xml:space="preserve"> </w:t>
      </w:r>
      <w:r>
        <w:rPr/>
        <w:t xml:space="preserve">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</w:t>
      </w:r>
      <w:r>
        <w:rPr/>
        <w:t xml:space="preserve">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 </w:t>
      </w:r>
      <w:r>
        <w:rPr/>
        <w:t xml:space="preserve">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</w:t>
      </w:r>
      <w:r>
        <w:rPr/>
        <w:t xml:space="preserve">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тыльной артерии стопы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задней большеберцовой артерии</w:t>
      </w:r>
    </w:p>
    <w:p>
      <w:pPr/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понятие артериального давления (АД) и способ его измерения по Н. С. Короткову</w:t>
      </w:r>
    </w:p>
    <w:p>
      <w:pPr/>
      <w:r>
        <w:rPr/>
        <w:t xml:space="preserve">- понятия пульсового давления (ПД), систолического выброса, способы их вычисления</w:t>
      </w:r>
    </w:p>
    <w:p>
      <w:pP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), 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</w:t>
      </w:r>
      <w:r>
        <w:rPr/>
        <w:t xml:space="preserve"> </w:t>
      </w:r>
      <w:r>
        <w:rPr/>
        <w:t xml:space="preserve">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 Оценочное средство 2 : КЕЙС-ЗАДАЧИ: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</w:t>
      </w:r>
      <w:r>
        <w:rPr/>
        <w:t xml:space="preserve">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</w:t>
      </w:r>
      <w:r>
        <w:rPr/>
        <w:t xml:space="preserve">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</w:t>
      </w:r>
      <w:r>
        <w:rPr/>
        <w:t xml:space="preserve">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</w:t>
      </w:r>
      <w:r>
        <w:rPr/>
        <w:t xml:space="preserve">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/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у испытуемого.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>
      <w:pPr/>
      <w:r>
        <w:rPr>
          <w:i w:val="1"/>
          <w:iCs w:val="1"/>
        </w:rPr>
        <w:t xml:space="preserve">Рекомендуется придерживаться следующей системы оценивания кейс-задачи:</w:t>
      </w:r>
    </w:p>
    <w:p>
      <w:pPr/>
      <w:r>
        <w:rPr>
          <w:i w:val="1"/>
          <w:i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зачёту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7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8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9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</w:t>
      </w:r>
      <w:r>
        <w:rPr/>
        <w:t xml:space="preserve"> </w:t>
      </w:r>
    </w:p>
    <w:p>
      <w:pPr/>
      <w:r>
        <w:rPr/>
        <w:t xml:space="preserve">Перед сдачей зачета студент должен отчитаться по практическим занятиям, конспектам по заданным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</w:t>
      </w:r>
      <w:r>
        <w:rPr/>
        <w:t xml:space="preserve"> </w:t>
      </w:r>
      <w:r>
        <w:rPr/>
        <w:t xml:space="preserve"> собеседований, устных опросов, проверки конспектов по заданным темам. Промежуточная аттестация проводится в виде зачета.</w:t>
      </w:r>
    </w:p>
    <w:p>
      <w:pPr/>
      <w:r>
        <w:rPr/>
        <w:t xml:space="preserve">К зачету допускается студент, посетивший все лекционные и практические занятия, предоставивший конспекты по темам, выполнивший все учебные задания преподавателя.</w:t>
      </w:r>
    </w:p>
    <w:p>
      <w:pPr/>
      <w:r>
        <w:rPr/>
        <w:t xml:space="preserve">Вопросы к собеседованию, темы конспектов, вопросы к зачету</w:t>
      </w:r>
      <w:r>
        <w:rPr/>
        <w:t xml:space="preserve"> </w:t>
      </w:r>
      <w:r>
        <w:rPr/>
        <w:t xml:space="preserve"> и критерии их оценивания приведены в разделе фонд оценочных средств рабочей программы.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Апчел, В. Я. Основы возрастной анатомии и физиологии : учебное пособие : [16+] / В. Я. Апчел, Л. П. Макарова, Е. А. Никитина ; Российский государственный педагогический университет им. А. И. Герцена. – Санкт-Петербург : Российский государственный педагогический университет им. А.И. Герцена (РГПУ), 2021. – 208 с. : ил. – Режим доступа: по подписке. – URL:</w:t>
      </w:r>
    </w:p>
    <w:p>
      <w:pPr/>
      <w:r>
        <w:rPr/>
        <w:t xml:space="preserve"> </w:t>
      </w:r>
    </w:p>
    <w:p>
      <w:pPr/>
      <w:hyperlink r:id="rId10" w:history="1">
        <w:r>
          <w:rPr/>
          <w:t xml:space="preserve">https://biblioclub.ru/index.php?page=book&amp;id=691654</w:t>
        </w:r>
      </w:hyperlink>
    </w:p>
    <w:p>
      <w:pPr/>
      <w:r>
        <w:rPr/>
        <w:t xml:space="preserve"> </w:t>
      </w:r>
    </w:p>
    <w:p>
      <w:pPr/>
      <w:r>
        <w:rPr/>
        <w:t xml:space="preserve"> – ISBN 978-5-8064-3002-2. – Текст : электронный.</w:t>
      </w:r>
    </w:p>
    <w:p>
      <w:pPr/>
      <w:r>
        <w:rPr/>
        <w:t xml:space="preserve">2.Безруких М.И. Возрастная физиология (Физиология развития ребенка).– Учебное пособие для студентов вузов   (М.М.Безруких, В.Д.Сонькин, Д.А.Фарбер).М. Академия, 2003. </w:t>
      </w:r>
      <w:br/>
      <w:r>
        <w:rPr/>
        <w:t xml:space="preserve">3.Беляев Н.Г. Возрастная физиология. - Ставрополь: Изд-во СГУ, 1999. - 103 с.</w:t>
      </w:r>
    </w:p>
    <w:p>
      <w:pPr/>
      <w:r>
        <w:rPr/>
        <w:t xml:space="preserve">4. Гуровец, Г. В. Возрастная анатомия, физиология и гигиена : учебное пособие : [12+] / Г. В. Гуровец ; под ред. В. Селиверстова. – Москва : Владос, 2021. – 433 с. : ил., табл. – (Коррекционная педагогика) (Бакалавриат). – Режим доступа: по подписке. – URL: </w:t>
      </w:r>
      <w:hyperlink r:id="rId11" w:history="1">
        <w:r>
          <w:rPr/>
          <w:t xml:space="preserve">https://biblioclub.ru/index.php?page=book&amp;id=690416</w:t>
        </w:r>
      </w:hyperlink>
      <w:r>
        <w:rPr/>
        <w:t xml:space="preserve"> – Библиогр. в кн. – ISBN 978-5-907433-59-5. – Текст : электронный.</w:t>
      </w:r>
      <w:r>
        <w:rPr/>
        <w:t xml:space="preserve">3.Ермолаев Ю.А. Возрастная физиология. - М.: Высшая школа, 1985. - 384 с.</w:t>
      </w:r>
      <w:br/>
      <w:r>
        <w:rPr/>
        <w:t xml:space="preserve">5.Леонтьева Н.Н., Маринова К.В. Анатомия и физиология детского организма. - М.: Просвещение, 1986.</w:t>
      </w:r>
      <w:br/>
      <w:r>
        <w:rPr/>
        <w:t xml:space="preserve">6. Возрастная анатомия, физиология и школьная гигиена / Н.Ф.</w:t>
      </w:r>
      <w:r>
        <w:rPr/>
        <w:t xml:space="preserve"> </w:t>
      </w:r>
      <w:r>
        <w:rPr/>
        <w:t xml:space="preserve">Лысова, Р.И.</w:t>
      </w:r>
      <w:r>
        <w:rPr/>
        <w:t xml:space="preserve"> </w:t>
      </w:r>
      <w:r>
        <w:rPr/>
        <w:t xml:space="preserve">Айзман, Я.Л.</w:t>
      </w:r>
      <w:r>
        <w:rPr/>
        <w:t xml:space="preserve"> </w:t>
      </w:r>
      <w:r>
        <w:rPr/>
        <w:t xml:space="preserve">Завьялова, В.М.</w:t>
      </w:r>
      <w:r>
        <w:rPr/>
        <w:t xml:space="preserve"> </w:t>
      </w:r>
      <w:r>
        <w:rPr/>
        <w:t xml:space="preserve">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http://biblioclub.ru/index.php?page=book&amp;id=57604</w:t>
        </w:r>
      </w:hyperlink>
      <w:r>
        <w:rPr/>
        <w:t xml:space="preserve"> </w:t>
      </w:r>
      <w:r>
        <w:rPr/>
        <w:t xml:space="preserve">(дата обращения: 22.09.2019). – </w:t>
      </w:r>
      <w:r>
        <w:rPr/>
        <w:t xml:space="preserve">ISBN</w:t>
      </w:r>
      <w:r>
        <w:rPr/>
        <w:t xml:space="preserve"> 978-5-379-01629-6. – Текст : электронный.</w:t>
      </w:r>
    </w:p>
    <w:p>
      <w:pPr/>
      <w:r>
        <w:rPr/>
        <w:t xml:space="preserve">7.Безруких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.- 416 с.</w:t>
      </w:r>
    </w:p>
    <w:p>
      <w:pPr/>
      <w:r>
        <w:rPr/>
        <w:t xml:space="preserve">8.Сапин М.Р., Брыксина З.Г. Анатомия и физиология детей и подростков: Учеб. пособие для студ. пед. вузов. - М.: Издательский центр "Академия", 2000. - 456 с.: 8 л. ил.: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              </w:t>
      </w:r>
    </w:p>
    <w:p>
      <w:pPr>
        <w:numPr>
          <w:ilvl w:val="0"/>
          <w:numId w:val="6"/>
        </w:numPr>
      </w:pPr>
      <w:r>
        <w:rPr/>
        <w:t xml:space="preserve">1. Белецкая В.И. , Громова З.П., Егорова Т.И. Школьная гигиена., М., Просвещение, 1983. </w:t>
      </w:r>
      <w:br/>
      <w:br/>
      <w:r>
        <w:rPr/>
        <w:t xml:space="preserve">2. Леонтьева А.Г. , Маринова К.В., Каплун Э.Г. Анатомия и физиология детского организма. –М., просвещение, 1976. </w:t>
      </w:r>
      <w:br/>
      <w:br/>
      <w:r>
        <w:rPr/>
        <w:t xml:space="preserve">3. Санюкевич Л.И. Лабораторные занятия по анатомии и физиологии ребенка с основами школьной гигиены. Минск, «Высшая школа», 1985.</w:t>
      </w:r>
    </w:p>
    <w:p>
      <w:pPr>
        <w:numPr>
          <w:ilvl w:val="0"/>
          <w:numId w:val="6"/>
        </w:numPr>
      </w:pPr>
      <w:r>
        <w:rPr/>
        <w:t xml:space="preserve">4. Солодков, А. С. Физиология человека. Общая. Спортивная. Возрастная : учебник для высших учебных заведений физической культуры / А. С. Солодков, Е. Б. Сологуб. – 11-е изд. – Москва : Спорт, 2023. – 624 с. : ил. – Режим доступа: по подписке. – URL: </w:t>
      </w:r>
      <w:hyperlink r:id="rId13" w:history="1">
        <w:r>
          <w:rPr/>
          <w:t xml:space="preserve">https://biblioclub.ru/index.php?page=book&amp;id=709016</w:t>
        </w:r>
      </w:hyperlink>
      <w:r>
        <w:rPr/>
        <w:t xml:space="preserve"> . – Библиогр.: с. 71-75. – ISBN 978-5-907601-21-5. – Текст : электронный.</w:t>
      </w:r>
      <w:r>
        <w:rPr/>
        <w:t xml:space="preserve"> </w:t>
      </w:r>
      <w:br/>
      <w:br/>
      <w:r>
        <w:rPr/>
        <w:t xml:space="preserve">5. Гуминский А.А., Леонтьева Н.Н., Маринова К.В. Руководство к лабораторным занятиям по общей и возрастной физиологии. М., Просвещение., 1990. </w:t>
      </w:r>
      <w:br/>
      <w:br/>
      <w:r>
        <w:rPr/>
        <w:t xml:space="preserve">6. Горанский А.И., Жуков Н.И. Лабораторный практикум по физиологии ребенка и школьной гигиене. Уч.пособие., Петрозаводск, КГПУ, 1997. </w:t>
      </w:r>
      <w:br/>
      <w:br/>
      <w:r>
        <w:rPr/>
        <w:t xml:space="preserve">7. 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4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(дата обращения: 22.09.2019).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Moodle2.petrsu.ru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F2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E57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982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373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83A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B0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97C5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/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s://biblioclub.ru/index.php?page=book&amp;id=691654" TargetMode="External"/><Relationship Id="rId11" Type="http://schemas.openxmlformats.org/officeDocument/2006/relationships/hyperlink" Target="https://biblioclub.ru/index.php?page=book&amp;id=690416" TargetMode="External"/><Relationship Id="rId12" Type="http://schemas.openxmlformats.org/officeDocument/2006/relationships/hyperlink" Target="http://biblioclub.ru/index.php?page=book&amp;id=57604" TargetMode="External"/><Relationship Id="rId13" Type="http://schemas.openxmlformats.org/officeDocument/2006/relationships/hyperlink" Target="https://biblioclub.ru/index.php?page=book&amp;id=709016" TargetMode="External"/><Relationship Id="rId14" Type="http://schemas.openxmlformats.org/officeDocument/2006/relationships/hyperlink" Target="http://biblioclub.ru/index.php?page=book&amp;id=27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2026-04-21T01:42:37+03:00</dcterms:created>
  <dcterms:modified xsi:type="dcterms:W3CDTF">2026-04-21T01:42:37+03:00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