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И ПОНЯТИЙНЫЙ АППАРАТ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и понятийный аппарат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ноксологии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ноксосфера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опасностей. Системный подход к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ущерба от реализованных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человеко- и природозащитной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Эволюция опасностей, возникновение научного направления - ноксология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понятия ноксологии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Опасность, условия ее возникновения и реализации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толерантности. Опасные и чрезвычайно опасные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источнике опасности и его основных характеристиках (мощность, интенсивность, диапазон). Объект защиты (человек, общество, государство) и его уязвимость.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ноксологического риска.	Риск как мера опасности. Индивидуальный, коллективный, социальный риск. Потенциальный территориальный риск. Кривые F-N. Концепция приемлемого риска. Методы оценки риска: вероятностный, инженерный, экспертный.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человека с окружающей средой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Повседневные опасности (естественные, антропогенные, антропогенно-техногенные).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Чрезвычайные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«безопасность объекта защиты»	Безопасность как состояние объекта защиты, при котором внешние воздействия на него не превышают предельно допустимых значений. Объекты защиты: человек, сообщества, государство, природная среда, техносфера. Критерии безопасности: допустимый риск, нормативы воздействия (ПДК, ПДУ).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безопасности. Направления государственной деятельности по обеспечению безопасности. Составляющие системы безопасности. Методы обеспечения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Индивидуальная безопасность. Естественные системы защиты человека. Человек как объект защиты. Биологические барьеры (кожа, иммунитет, системы детоксикации).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Адаптационно-компенсаторные возможности организма. Понятие стресса и дистресса.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Охрана природы. Законодательный уровень. ООПТ.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мониторинга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негативного влияния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Глобальные вызовы и стратегические риски XXI века: изменение климата как мультипликатор рисков, деградация экосистем, киберфизические системы, синтетическая биология, риски использования ИИ. Концепция планетарных границ. Переход от реагирования к упреждающему прогнозированию и управлению.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устойчивого развития как основа природозащитной деятельности: экономика, социум, экология. Цели устойчивого развития ООН. Принцип Не навреди. Зеленая экономика, циркулярная экономика, низкоуглеродное развитие.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дискуссия на тему: «Можно ли сказать, что человечество своим развитием создает более сложные и масштабные опасности, чем побеждает?»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Ноксологический анализ нормативного документа. Научиться видеть ноксологический смысл в требованиях нормативных правовых актов.  Задание: Проанализировать фрагмент ГОСТа, СанПиНа или Правил по охране труда (например, Правила по охране труда при работе на высоте).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Качественная классификация (таксономия)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Количественная оценка и нормирование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идентификации опасностей: предварительный анализ опасности, анализ «дерева причин». Поле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ноксологический анализ. Идентификация опасностей в системе «человек – среда обитания. Научиться выявлять и классифицировать опасности по ноксологическим признакам в различных сферах жизнедеятельности. Провести анализ предложенного описания рабочего места/бытовой ситуации/технологического фрагмента.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метода Предварительный анализ опасности. Освоить базовый метод качественного анализа риска.  Провести анализ для элемента технологической системы (например, работа с электрооборудованием, погрузочно-разгрузочные работы).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управления риском.	Иерархия мер контроля риска: устранение, инженерно-технические меры, административный контроль, СИЗ. Принцип слабого звена, принцип нормирования, принцип информации. Разработка ноксозащитной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индивидуального риска для работника на определенной должности или потенциального риска для территории вокруг объекта.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стратегии и мер снижения риска. Иерархия контроля рисков. Научиться обоснованно выбирать наиболее эффективные меры защиты.  Задание: Для 2-3-х выявленных ранее неприемлемых рисков предложить и обосновать меры по их снижению, руководствуясь принципом иерархии мер контроля.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Картография моей ноксосферы. Идентификация элементов ноксосферы в непосредственном окружении человека. Индивидуальная работа с последующим обсуждением в мини-группах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взаимодействия и соответствие среды обитания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ноксосфера: аудит персональной безопасности. Осознать и проанализировать современные антропогенные и техногенные опасности, связанные с цифровой средой и персональными данными. Сформировать критическое отношение к повседневным цифровым привычкам. Индивидуальная работа с элементами самоанализа и последующее анонимное обсуждение в группе.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кейсов в группах. От повседневности к ЧС: точка перехода. Определение связи между накоплением повседневных рисков и возникновением чрезвычайной ситуации. Отработать алгоритм первичных действий.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&amp;quot;Катастрофы современности&amp;quot;. Представление доклада с презентацией о самых масштабных катастрофах 20 и 21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Ноксология и современная ноксосфера: вызовы, риски и стратегии выживания (с элементами деловой игры и проблемной дискуссии)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Противогаз, респиратор, ОЗК.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производственной безопасности. Инженерно-технические меры (изоляция, ограждения, вентиляция, блокировки). Административный контроль (обучение, знаки, регламенты. Совершенствование систем управления охраной труда и промбезопасностью. Концепция нулевого вреда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Особо охраняемые природные территории России. Доклад с презентацией об объекте.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ущерба.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Потери от опасностей в быту, на производстве и в селитебных зонах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Потери от чрезвычайных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Смертность населения от внешних причин. Затраты на защиту от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фильма Дом. Заполнение бланка с вопросами. Обсуждение фильма.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тренды в обеспечении безопасности. Технологии мониторинга в режиме реального времени (IoT, дроны, дистанционное зондирование). Цифровые двойники для моделирования и прогноза рисков. Роботизация работ в опасных зонах. Зеленые и наилучшие доступные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подходы к человеко-защитной деятельности: антропоцентричная безопасность	Концепция безопасности. Упреждающая медицина и здоровьесбережение. Когнитивная безопасность (борьба с дезинформацией, манипуляцией). Развитие устойчивости личности и сообществ.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проактивной культуры безопасности будущего. Интеграция ценностей безопасности в образование на всех уровнях. Роль открытых данных и гражданской науки. Международное сотрудничество в области предупреждения глобальных катастроф. Этика безопасности и принятия решений в условиях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Этика безопасности: границы приемлемого риска в будущем. Осознать этические дилеммы, возникающие при управлении рисками новых технологий и глобальных вызовов. Дебаты или дискуссионный клуб.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безопасности для проекта будущего. Применить полученные знания для комплексного проектирования безопасности перспективного проекта или технологии, учитывая природо- и человеко-защитные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методу пресс-конференции. Разбор оставшихся вопросов, пояснения. Тестирование. Консультация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на темы: «Сравнительный анализ методов идентификации опасностей», «Ноксологический анализ бытовой среды современного человека», «Концепция &amp;amp;quot;нулевого вреда&amp;amp;quot; с точки зрения ноксологии».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доклада с презентацией о самых масштабных катастрофах 20 и 21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круглому столу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Поиск информации об ООПТ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концепцией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 Технологии, применяемые на лекциях:</w:t>
      </w:r>
    </w:p>
    <w:p>
      <w:pPr>
        <w:numPr>
          <w:ilvl w:val="0"/>
          <w:numId w:val="1"/>
        </w:numPr>
      </w:pPr>
      <w:r>
        <w:rPr/>
        <w:t xml:space="preserve">Проблемная лекция,</w:t>
      </w:r>
    </w:p>
    <w:p>
      <w:pPr>
        <w:numPr>
          <w:ilvl w:val="0"/>
          <w:numId w:val="1"/>
        </w:numPr>
      </w:pPr>
      <w:r>
        <w:rPr/>
        <w:t xml:space="preserve">Лекция-визуализация,</w:t>
      </w:r>
    </w:p>
    <w:p>
      <w:pPr>
        <w:numPr>
          <w:ilvl w:val="0"/>
          <w:numId w:val="1"/>
        </w:numPr>
      </w:pPr>
      <w:r>
        <w:rPr/>
        <w:t xml:space="preserve">Лекция с заранее запланированными ошибками,</w:t>
      </w:r>
    </w:p>
    <w:p>
      <w:pPr>
        <w:numPr>
          <w:ilvl w:val="0"/>
          <w:numId w:val="1"/>
        </w:numPr>
      </w:pPr>
      <w:r>
        <w:rPr/>
        <w:t xml:space="preserve">Лекция-пресс-конференция.</w:t>
      </w:r>
    </w:p>
    <w:p>
      <w:pPr/>
      <w:r>
        <w:rPr/>
        <w:t xml:space="preserve">2. Технологии, применяемые на практических и семинарских занятиях (основной инструментарий):</w:t>
      </w:r>
    </w:p>
    <w:p>
      <w:pPr>
        <w:numPr>
          <w:ilvl w:val="0"/>
          <w:numId w:val="2"/>
        </w:numPr>
      </w:pPr>
      <w:r>
        <w:rPr/>
        <w:t xml:space="preserve">Кейс-стади (Case-study),</w:t>
      </w:r>
    </w:p>
    <w:p>
      <w:pPr>
        <w:numPr>
          <w:ilvl w:val="0"/>
          <w:numId w:val="2"/>
        </w:numPr>
      </w:pPr>
      <w:r>
        <w:rPr/>
        <w:t xml:space="preserve">Ролевые и деловые игры,</w:t>
      </w:r>
    </w:p>
    <w:p>
      <w:pPr>
        <w:numPr>
          <w:ilvl w:val="0"/>
          <w:numId w:val="2"/>
        </w:numPr>
      </w:pPr>
      <w:r>
        <w:rPr/>
        <w:t xml:space="preserve">Метод проектов,</w:t>
      </w:r>
    </w:p>
    <w:p>
      <w:pPr>
        <w:numPr>
          <w:ilvl w:val="0"/>
          <w:numId w:val="2"/>
        </w:numPr>
      </w:pPr>
      <w:r>
        <w:rPr/>
        <w:t xml:space="preserve">Тренинги.</w:t>
      </w:r>
    </w:p>
    <w:p>
      <w:pPr>
        <w:numPr>
          <w:ilvl w:val="0"/>
          <w:numId w:val="2"/>
        </w:numPr>
      </w:pPr>
      <w:r>
        <w:rPr/>
        <w:t xml:space="preserve">Дискуссионные форматы.</w:t>
      </w:r>
    </w:p>
    <w:p>
      <w:pPr/>
      <w:r>
        <w:rPr/>
        <w:t xml:space="preserve">3. Технологии для организации самостоятельной работы:</w:t>
      </w:r>
    </w:p>
    <w:p>
      <w:pPr>
        <w:numPr>
          <w:ilvl w:val="0"/>
          <w:numId w:val="3"/>
        </w:numPr>
      </w:pPr>
      <w:r>
        <w:rPr/>
        <w:t xml:space="preserve">«Дерево решений»</w:t>
      </w:r>
    </w:p>
    <w:p>
      <w:pPr>
        <w:numPr>
          <w:ilvl w:val="0"/>
          <w:numId w:val="3"/>
        </w:numPr>
      </w:pPr>
      <w:r>
        <w:rPr/>
        <w:t xml:space="preserve">Эвристическое обучение.</w:t>
      </w:r>
    </w:p>
    <w:p>
      <w:pPr/>
      <w:r>
        <w:rPr/>
        <w:t xml:space="preserve">4. Технологии для контроля и оценки:</w:t>
      </w:r>
    </w:p>
    <w:p>
      <w:pPr>
        <w:numPr>
          <w:ilvl w:val="0"/>
          <w:numId w:val="4"/>
        </w:numPr>
      </w:pPr>
      <w:r>
        <w:rPr/>
        <w:t xml:space="preserve">Защита проектов.</w:t>
      </w:r>
    </w:p>
    <w:p>
      <w:pPr/>
      <w:r>
        <w:rPr/>
        <w:t xml:space="preserve">5. Внеаудиторные формы работы с привлечением практиков:</w:t>
      </w:r>
    </w:p>
    <w:p>
      <w:pPr>
        <w:numPr>
          <w:ilvl w:val="0"/>
          <w:numId w:val="5"/>
        </w:numPr>
      </w:pPr>
      <w:r>
        <w:rPr/>
        <w:t xml:space="preserve">Анализ видео-выступлений и вебинаров.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выполняется каждым обучающимся самостоятельно по предварительно заданному плану.  </w:t>
      </w:r>
    </w:p>
    <w:p>
      <w:pPr/>
      <w:r>
        <w:rPr/>
        <w:t xml:space="preserve">1) Структура академического эссе:</w:t>
      </w:r>
    </w:p>
    <w:p>
      <w:pPr/>
      <w:r>
        <w:rPr/>
        <w:t xml:space="preserve">Академическое эссе состоит из следующих частей:</w:t>
      </w:r>
    </w:p>
    <w:p>
      <w:pPr/>
      <w:r>
        <w:rPr/>
        <w:t xml:space="preserve">Заголовок  — отражает основную научную проблему, которой посвящено эссе. Заголовок должен быть оформлен эстетично.</w:t>
      </w:r>
    </w:p>
    <w:p>
      <w:pPr/>
      <w:r>
        <w:rPr/>
        <w:t xml:space="preserve">Вступление — тезис-проблема. Вступление содержит 1) общее введение; 2) основная информация / сведения по истории вопроса; 3) описание того, о чем конкретно будет говориться в основной части.</w:t>
      </w:r>
    </w:p>
    <w:p>
      <w:pPr/>
      <w:r>
        <w:rPr/>
        <w:t xml:space="preserve">Аргументация  — аргументированное раскрытие проблемы на основе собранного материала. Анализ данных и аргументация должны точно соотноситься с поднятыми в эссе проблемами. Данная часть работы включает соотношение и обобщение других точек зрения с изложением собственной и ее обоснование. В ходе аргументации /рассуждения рекомендуется использовать в качестве иллюстративного материала эмпирические сведения. В данной части работы следует придерживаться строгой структуры и иерархии (от главного к второстепенному, от более к менее важному). Доказательства должны быть сильными, убедительными, взвешенными, эффективными, самостоятельными, непротиворечивыми. Их количество зависит от обсуждаемой проблемы, избранного плана и логики развития мысли. Для выделения главных моментов аргументированного изложения, обозначения его основных пунктов и соблюдения логики в раскрытии проблемы рекомендуется использовать параграфы / подзаголовки (их можно озаглавить). Один параграф / подзаголовок отражает одну главную мысль.</w:t>
      </w:r>
    </w:p>
    <w:p>
      <w:pPr/>
      <w:r>
        <w:rPr/>
        <w:t xml:space="preserve">Заключение (Conclusion) — краткое обобщение и изложение основных аргументов. Заключение может содержать также такой важный, дополняющий эссе элемент как указание на применение вашей работы, не исключая взаимосвязи с другими проблемами.</w:t>
      </w:r>
    </w:p>
    <w:p>
      <w:pPr/>
      <w:r>
        <w:rPr/>
        <w:t xml:space="preserve">Академическое эссе отличает «резкая персона-лизация», рефлексичность, критичность (главная цель — высказать свое мнение, убедительно доказать и аргументировать его), академический стиль, точность, четкость, ясность, богатство мысли, логичность и легкость изложения мыслей. Объем — от 1 500 до 4 000 слов.</w:t>
      </w:r>
    </w:p>
    <w:p>
      <w:pPr/>
      <w:r>
        <w:rPr/>
        <w:t xml:space="preserve">Темы эссе:</w:t>
      </w:r>
    </w:p>
    <w:p>
      <w:pPr>
        <w:numPr>
          <w:ilvl w:val="0"/>
          <w:numId w:val="6"/>
        </w:numPr>
      </w:pPr>
      <w:r>
        <w:rPr/>
        <w:t xml:space="preserve">«Аксиома о потенциальной опасности» как краеугольный камень современного ноксологического мировоззрения.</w:t>
      </w:r>
    </w:p>
    <w:p>
      <w:pPr>
        <w:numPr>
          <w:ilvl w:val="0"/>
          <w:numId w:val="6"/>
        </w:numPr>
      </w:pPr>
      <w:r>
        <w:rPr/>
        <w:t xml:space="preserve">Диалектика безопасности и развития: возможен ли прогресс без риска?</w:t>
      </w:r>
    </w:p>
    <w:p>
      <w:pPr>
        <w:numPr>
          <w:ilvl w:val="0"/>
          <w:numId w:val="6"/>
        </w:numPr>
      </w:pPr>
      <w:r>
        <w:rPr/>
        <w:t xml:space="preserve">Концепция «приемлемого риска»: этические и экономические дилеммы в современном обществе.</w:t>
      </w:r>
    </w:p>
    <w:p>
      <w:pPr>
        <w:numPr>
          <w:ilvl w:val="0"/>
          <w:numId w:val="6"/>
        </w:numPr>
      </w:pPr>
      <w:r>
        <w:rPr/>
        <w:t xml:space="preserve">Изменение климата как глобальный мультипликатор ноксологических рисков.</w:t>
      </w:r>
    </w:p>
    <w:p>
      <w:pPr>
        <w:numPr>
          <w:ilvl w:val="0"/>
          <w:numId w:val="6"/>
        </w:numPr>
      </w:pPr>
      <w:r>
        <w:rPr/>
        <w:t xml:space="preserve">Пандемии XXI века: проверка на прочность систем здравоохранения и социальной устойчивости.</w:t>
      </w:r>
    </w:p>
    <w:p>
      <w:pPr>
        <w:numPr>
          <w:ilvl w:val="0"/>
          <w:numId w:val="6"/>
        </w:numPr>
      </w:pPr>
      <w:r>
        <w:rPr/>
        <w:t xml:space="preserve">Синергетический эффект в ноксосфере: на примере цепочки «засуха – неурожай – социальная нестабильность – миграция».</w:t>
      </w:r>
    </w:p>
    <w:p>
      <w:pPr>
        <w:numPr>
          <w:ilvl w:val="0"/>
          <w:numId w:val="6"/>
        </w:numPr>
      </w:pPr>
      <w:r>
        <w:rPr/>
        <w:t xml:space="preserve">Стресс и дистресс: цена адаптации к условиям современной ноксосферы.</w:t>
      </w:r>
    </w:p>
    <w:p>
      <w:pPr>
        <w:numPr>
          <w:ilvl w:val="0"/>
          <w:numId w:val="6"/>
        </w:numPr>
      </w:pPr>
      <w:r>
        <w:rPr/>
        <w:t xml:space="preserve">Когнитивные искажения как источник риска: почему мы недооцениваем опасности.</w:t>
      </w:r>
    </w:p>
    <w:p>
      <w:pPr>
        <w:numPr>
          <w:ilvl w:val="0"/>
          <w:numId w:val="6"/>
        </w:numPr>
      </w:pPr>
      <w:r>
        <w:rPr/>
        <w:t xml:space="preserve">Здоровье нации как критический компонент национальной безопасности России.</w:t>
      </w:r>
    </w:p>
    <w:p>
      <w:pPr>
        <w:numPr>
          <w:ilvl w:val="0"/>
          <w:numId w:val="7"/>
        </w:numPr>
      </w:pPr>
      <w:r>
        <w:rPr/>
        <w:t xml:space="preserve">Культура безопасности: манипуляция сознанием или осознанная необходимость?</w:t>
      </w:r>
    </w:p>
    <w:p>
      <w:pPr>
        <w:numPr>
          <w:ilvl w:val="0"/>
          <w:numId w:val="7"/>
        </w:numPr>
      </w:pPr>
      <w:r>
        <w:rPr/>
        <w:t xml:space="preserve">Роль социальных медиа в формировании и разрушении культуры безопасности.</w:t>
      </w:r>
    </w:p>
    <w:p>
      <w:pPr>
        <w:numPr>
          <w:ilvl w:val="0"/>
          <w:numId w:val="7"/>
        </w:numPr>
      </w:pPr>
      <w:r>
        <w:rPr/>
        <w:t xml:space="preserve">Цифровой двойник: новая парадигма в прогнозировании и управлении рисками.</w:t>
      </w:r>
    </w:p>
    <w:p>
      <w:pPr>
        <w:numPr>
          <w:ilvl w:val="0"/>
          <w:numId w:val="7"/>
        </w:numPr>
      </w:pPr>
      <w:r>
        <w:rPr/>
        <w:t xml:space="preserve">Этика искусственного интеллекта в контексте безопасности: кто несет ответственность?</w:t>
      </w:r>
    </w:p>
    <w:p>
      <w:pPr>
        <w:numPr>
          <w:ilvl w:val="0"/>
          <w:numId w:val="7"/>
        </w:numPr>
      </w:pPr>
      <w:r>
        <w:rPr/>
        <w:t xml:space="preserve">Стратегии формирования проактивной культуры безопасности в университетской среде.</w:t>
      </w:r>
    </w:p>
    <w:p>
      <w:pPr>
        <w:numPr>
          <w:ilvl w:val="0"/>
          <w:numId w:val="7"/>
        </w:numPr>
      </w:pPr>
      <w:r>
        <w:rPr/>
        <w:t xml:space="preserve">Ноксологический анализ бытового пространства современного горожанина.</w:t>
      </w:r>
    </w:p>
    <w:p>
      <w:pPr>
        <w:numPr>
          <w:ilvl w:val="0"/>
          <w:numId w:val="7"/>
        </w:numPr>
      </w:pPr>
      <w:r>
        <w:rPr/>
        <w:t xml:space="preserve">Психология толпы и обеспечение безопасности на массовых мероприятиях.</w:t>
      </w:r>
    </w:p>
    <w:p>
      <w:pPr>
        <w:numPr>
          <w:ilvl w:val="0"/>
          <w:numId w:val="7"/>
        </w:numPr>
      </w:pPr>
      <w:r>
        <w:rPr/>
        <w:t xml:space="preserve">Ноксологические аспекты распространения фейковых новостей и дезинформации.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подготавливаются каждым обучающимся самостоятельно и представляются в виде презентации по определенной заданной теме. Текст сообщения/доклада должен содержать вступления, основную чать и заключение и соответствовать заданной теме.  Время выступления одного учащегося 10-15 минут. </w:t>
      </w:r>
    </w:p>
    <w:p>
      <w:pPr/>
      <w:r>
        <w:rPr/>
        <w:t xml:space="preserve">Общие правила оформления презентаций</w:t>
      </w:r>
      <w:br/>
      <w:r>
        <w:rPr/>
        <w:t xml:space="preserve">Общие требования:</w:t>
      </w:r>
      <w:br/>
      <w:r>
        <w:rPr/>
        <w:t xml:space="preserve">1. На слайдах должны быть только тезисы, ключевые фразы и графическая информация (рисунки,</w:t>
      </w:r>
      <w:br/>
      <w:r>
        <w:rPr/>
        <w:t xml:space="preserve">графики и т.п.) – они сопровождают подробное изложение мыслей докладчика, но не наоборот;</w:t>
      </w:r>
      <w:br/>
      <w:r>
        <w:rPr/>
        <w:t xml:space="preserve">2. Количество слайдов должно быть не более 20;</w:t>
      </w:r>
      <w:br/>
      <w:r>
        <w:rPr/>
        <w:t xml:space="preserve">3. При докладе рассчитывайте, что на один слайд должно уходить в среднем 1,5 минуты;</w:t>
      </w:r>
      <w:br/>
      <w:r>
        <w:rPr/>
        <w:t xml:space="preserve">4. Не стоит заполнять слайд большим количеством информации. Наиболее важную информацию</w:t>
      </w:r>
      <w:br/>
      <w:r>
        <w:rPr/>
        <w:t xml:space="preserve">желательно помещать в центр слайда;</w:t>
      </w:r>
      <w:br/>
      <w:r>
        <w:rPr/>
        <w:t xml:space="preserve">5. По желанию можно раздать слушателям бумажные копии презентации.</w:t>
      </w:r>
      <w:br/>
      <w:r>
        <w:rPr/>
        <w:t xml:space="preserve">Примерный порядок слайдов:</w:t>
      </w:r>
      <w:br/>
      <w:r>
        <w:rPr/>
        <w:t xml:space="preserve"> 1 слайд – Титульный (организация, название работы, автор, руководитель, рецензент, дата);</w:t>
      </w:r>
      <w:br/>
      <w:r>
        <w:rPr/>
        <w:t xml:space="preserve"> 2 слайд – Вводная часть (постановка проблемы, актуальность и новизна, на каких материалах</w:t>
      </w:r>
      <w:br/>
      <w:r>
        <w:rPr/>
        <w:t xml:space="preserve">базируется работа);</w:t>
      </w:r>
      <w:br/>
      <w:r>
        <w:rPr/>
        <w:t xml:space="preserve"> 3 слайд – Цели и задачи работы;</w:t>
      </w:r>
      <w:br/>
      <w:r>
        <w:rPr/>
        <w:t xml:space="preserve"> 4 слайд – Методы, применяемые в работе;</w:t>
      </w:r>
      <w:br/>
      <w:r>
        <w:rPr/>
        <w:t xml:space="preserve"> 5…n слайд – Основная часть;</w:t>
      </w:r>
      <w:br/>
      <w:r>
        <w:rPr/>
        <w:t xml:space="preserve"> n+1 слайд – Заключение (выводы);</w:t>
      </w:r>
      <w:br/>
      <w:r>
        <w:rPr/>
        <w:t xml:space="preserve"> n+2 слайд – Список основных использованных источников;</w:t>
      </w:r>
      <w:br/>
      <w:r>
        <w:rPr/>
        <w:t xml:space="preserve"> n+3 слайд – Спасибо за внимание! (подпись, возможно выражение благодарности тем, кто руководил,</w:t>
      </w:r>
      <w:br/>
      <w:r>
        <w:rPr/>
        <w:t xml:space="preserve">рецензировал и/или помогал в работе).</w:t>
      </w:r>
      <w:br/>
      <w:r>
        <w:rPr/>
        <w:t xml:space="preserve">Правила шрифтового оформления:</w:t>
      </w:r>
      <w:br/>
      <w:r>
        <w:rPr/>
        <w:t xml:space="preserve">1. Рекомендуется использовать шрифты с засечками (Georgia, Palatino, Times New Roman);</w:t>
      </w:r>
      <w:br/>
      <w:r>
        <w:rPr/>
        <w:t xml:space="preserve">2. Размер шрифта: 24-54 пункта (заголовок), 18-36 пунктов (обычный текст);</w:t>
      </w:r>
      <w:br/>
      <w:r>
        <w:rPr/>
        <w:t xml:space="preserve">3. Курсив, подчеркивание, жирный шрифт, прописные буквы используются для смыслового выделения</w:t>
      </w:r>
      <w:br/>
      <w:r>
        <w:rPr/>
        <w:t xml:space="preserve">ключевой информации и заголовков;</w:t>
      </w:r>
      <w:br/>
      <w:r>
        <w:rPr/>
        <w:t xml:space="preserve">4. Не рекомендуется использовать более 2-3 типов шрифта;</w:t>
      </w:r>
      <w:br/>
      <w:r>
        <w:rPr/>
        <w:t xml:space="preserve">5. Основной текст должен быть отформатирован по ширине, на схемах – по центру</w:t>
      </w:r>
      <w:br/>
      <w:r>
        <w:rPr/>
        <w:t xml:space="preserve">Правила выбора цветовой гаммы:</w:t>
      </w:r>
      <w:br/>
      <w:r>
        <w:rPr/>
        <w:t xml:space="preserve">1. Цветовая гамма должна состоять не более чем из 2 цветов и выдержана во всей презентации.</w:t>
      </w:r>
      <w:br/>
      <w:r>
        <w:rPr/>
        <w:t xml:space="preserve">Основная цель – читаемость презентации;</w:t>
      </w:r>
      <w:br/>
      <w:r>
        <w:rPr/>
        <w:t xml:space="preserve">2. Желателен одноцветный фон неярких пастельных тонов (например, светло-зеленый, светло-синий,</w:t>
      </w:r>
      <w:br/>
      <w:r>
        <w:rPr/>
        <w:t xml:space="preserve">бежевый, светло-оранжевый и светло-желтый);</w:t>
      </w:r>
      <w:br/>
      <w:r>
        <w:rPr/>
        <w:t xml:space="preserve">3. Цвет шрифта и цвет фона должны контрастировать (текст должен хорошо читаться, белый текст на</w:t>
      </w:r>
      <w:br/>
      <w:r>
        <w:rPr/>
        <w:t xml:space="preserve">черном фоне читается плохо);</w:t>
      </w:r>
      <w:br/>
      <w:r>
        <w:rPr/>
        <w:t xml:space="preserve">4. Оформление презентации не должно отвлекать внимания от её содержания.</w:t>
      </w:r>
      <w:br/>
      <w:r>
        <w:rPr/>
        <w:t xml:space="preserve">Графическая информация:</w:t>
      </w:r>
      <w:br/>
      <w:r>
        <w:rPr/>
        <w:t xml:space="preserve">1. Рисунки, фотографии, диаграммы должны быть наглядными и нести смысловую нагрузку,</w:t>
      </w:r>
      <w:br/>
      <w:r>
        <w:rPr/>
        <w:t xml:space="preserve">сопровождаться названиями;</w:t>
      </w:r>
      <w:br/>
      <w:r>
        <w:rPr/>
        <w:t xml:space="preserve">2. Изображения (в формате jpg) лучше заранее обработать для уменьшения размера файла;</w:t>
      </w:r>
      <w:br/>
      <w:r>
        <w:rPr/>
        <w:t xml:space="preserve">3. Размер одного графического объекта – не более 1/2 размера слайда;</w:t>
      </w:r>
      <w:br/>
      <w:r>
        <w:rPr/>
        <w:t xml:space="preserve">4. Соотношение текст-картинки – 2/3 (текста меньше чем картинок).</w:t>
      </w:r>
    </w:p>
    <w:p>
      <w:pPr/>
      <w:r>
        <w:rPr/>
        <w:t xml:space="preserve">Темы </w:t>
      </w:r>
    </w:p>
    <w:p>
      <w:pPr>
        <w:numPr>
          <w:ilvl w:val="0"/>
          <w:numId w:val="8"/>
        </w:numPr>
      </w:pPr>
      <w:r>
        <w:rPr/>
        <w:t xml:space="preserve">Система ООПТ России: история формирования, современное состояние и перспективы развития.</w:t>
      </w:r>
    </w:p>
    <w:p>
      <w:pPr>
        <w:numPr>
          <w:ilvl w:val="0"/>
          <w:numId w:val="8"/>
        </w:numPr>
      </w:pPr>
      <w:r>
        <w:rPr/>
        <w:t xml:space="preserve">Заповедники России – эталоны дикой природы: цели создания, правовой статус и значение для науки.</w:t>
      </w:r>
    </w:p>
    <w:p>
      <w:pPr>
        <w:numPr>
          <w:ilvl w:val="0"/>
          <w:numId w:val="8"/>
        </w:numPr>
      </w:pPr>
      <w:r>
        <w:rPr/>
        <w:t xml:space="preserve">Национальные парки России: гармония сохранения природы и рекреации.</w:t>
      </w:r>
    </w:p>
    <w:p>
      <w:pPr>
        <w:numPr>
          <w:ilvl w:val="0"/>
          <w:numId w:val="8"/>
        </w:numPr>
      </w:pPr>
      <w:r>
        <w:rPr/>
        <w:t xml:space="preserve">Заказники России: охрана конкретных видов и экосистем в условиях хозяйственного использования территорий.</w:t>
      </w:r>
    </w:p>
    <w:p>
      <w:pPr>
        <w:numPr>
          <w:ilvl w:val="0"/>
          <w:numId w:val="8"/>
        </w:numPr>
      </w:pPr>
      <w:r>
        <w:rPr/>
        <w:t xml:space="preserve">Памятники природы: уникальные, невосполнимые природные комплексы России.</w:t>
      </w:r>
    </w:p>
    <w:p>
      <w:pPr>
        <w:numPr>
          <w:ilvl w:val="0"/>
          <w:numId w:val="8"/>
        </w:numPr>
      </w:pPr>
      <w:r>
        <w:rPr/>
        <w:t xml:space="preserve">Дендрологические парки и ботанические сады: «живые музеи» под открытым небом, их роль в сохранении биоразнообразия.</w:t>
      </w:r>
    </w:p>
    <w:p>
      <w:pPr>
        <w:numPr>
          <w:ilvl w:val="0"/>
          <w:numId w:val="8"/>
        </w:numPr>
      </w:pPr>
      <w:r>
        <w:rPr/>
        <w:t xml:space="preserve">ООПТ федерального и регионального значения: различия в управлении и значении.</w:t>
      </w:r>
    </w:p>
    <w:p>
      <w:pPr>
        <w:numPr>
          <w:ilvl w:val="0"/>
          <w:numId w:val="8"/>
        </w:numPr>
      </w:pPr>
      <w:r>
        <w:rPr/>
        <w:t xml:space="preserve">Всемирное природное наследие ЮНЕСКО в России: критерии включения, объекты (Девственные леса Коми, Озеро Байкал, Вулканы Камчатки и др.).</w:t>
      </w:r>
    </w:p>
    <w:p>
      <w:pPr>
        <w:numPr>
          <w:ilvl w:val="0"/>
          <w:numId w:val="8"/>
        </w:numPr>
      </w:pPr>
      <w:r>
        <w:rPr/>
        <w:t xml:space="preserve">ООПТ и устойчивое развитие: как охрана природы способствует социально-экономическому развитию регионов.</w:t>
      </w:r>
    </w:p>
    <w:p>
      <w:pPr>
        <w:numPr>
          <w:ilvl w:val="0"/>
          <w:numId w:val="8"/>
        </w:numPr>
      </w:pPr>
      <w:r>
        <w:rPr/>
        <w:t xml:space="preserve">Туризм на ООПТ: возможности и угрозы. Концепция экологического туризма.</w:t>
      </w:r>
    </w:p>
    <w:p>
      <w:pPr>
        <w:numPr>
          <w:ilvl w:val="0"/>
          <w:numId w:val="8"/>
        </w:numPr>
      </w:pPr>
      <w:r>
        <w:rPr/>
        <w:t xml:space="preserve">Красная Книга России и роль ООПТ в сохранении редких и исчезающих видов.</w:t>
      </w:r>
    </w:p>
    <w:p>
      <w:pPr>
        <w:numPr>
          <w:ilvl w:val="0"/>
          <w:numId w:val="8"/>
        </w:numPr>
      </w:pPr>
      <w:r>
        <w:rPr/>
        <w:t xml:space="preserve">ООПТ в Арктической зоне России: особенности, вызовы и значение (на примере «Русской Арктики», «Острова Врангеля»).</w:t>
      </w:r>
    </w:p>
    <w:p>
      <w:pPr>
        <w:numPr>
          <w:ilvl w:val="0"/>
          <w:numId w:val="8"/>
        </w:numPr>
      </w:pPr>
      <w:r>
        <w:rPr/>
        <w:t xml:space="preserve">ООПТ Байкальского региона: роль в сохранении уникальной экосистемы озера Байкал.</w:t>
      </w:r>
    </w:p>
    <w:p>
      <w:pPr>
        <w:numPr>
          <w:ilvl w:val="0"/>
          <w:numId w:val="8"/>
        </w:numPr>
      </w:pPr>
      <w:r>
        <w:rPr/>
        <w:t xml:space="preserve">ООПТ Кавказа: сохранение биоразнообразия и природных комплексов горных регионов (Кавказский заповедник и др.).</w:t>
      </w:r>
    </w:p>
    <w:p>
      <w:pPr>
        <w:numPr>
          <w:ilvl w:val="0"/>
          <w:numId w:val="8"/>
        </w:numPr>
      </w:pPr>
      <w:r>
        <w:rPr/>
        <w:t xml:space="preserve">ООПТ Дальнего Востока: сохранение амурского тигра, дальневосточного леопарда и других эндемиков (Сихотэ-Алинский заповедник, «Земля леопарда»).</w:t>
      </w:r>
    </w:p>
    <w:p>
      <w:pPr>
        <w:numPr>
          <w:ilvl w:val="0"/>
          <w:numId w:val="8"/>
        </w:numPr>
      </w:pPr>
      <w:r>
        <w:rPr/>
        <w:t xml:space="preserve">Степные ООПТ России: проблемы сохранения и восстановления степных экосистем.</w:t>
      </w:r>
    </w:p>
    <w:p>
      <w:pPr>
        <w:numPr>
          <w:ilvl w:val="0"/>
          <w:numId w:val="8"/>
        </w:numPr>
      </w:pPr>
      <w:r>
        <w:rPr/>
        <w:t xml:space="preserve">Водно-болотные угодья международного значения (Рамсарские угодья) на территории России.</w:t>
      </w:r>
    </w:p>
    <w:p>
      <w:pPr>
        <w:numPr>
          <w:ilvl w:val="0"/>
          <w:numId w:val="8"/>
        </w:numPr>
      </w:pPr>
      <w:r>
        <w:rPr/>
        <w:t xml:space="preserve">Морские ООПТ России: особенности создания и управления (Дальневосточный морской заповедник и др.).</w:t>
      </w:r>
    </w:p>
    <w:p>
      <w:pPr>
        <w:numPr>
          <w:ilvl w:val="0"/>
          <w:numId w:val="8"/>
        </w:numPr>
      </w:pPr>
      <w:r>
        <w:rPr/>
        <w:t xml:space="preserve">Угрозы для ООПТ: браконьерство, незаконные рубки, пожары, загрязнение и изменение климата.</w:t>
      </w:r>
    </w:p>
    <w:p>
      <w:pPr>
        <w:numPr>
          <w:ilvl w:val="0"/>
          <w:numId w:val="8"/>
        </w:numPr>
      </w:pPr>
      <w:r>
        <w:rPr/>
        <w:t xml:space="preserve">ООПТ и коренные малочисленные народы: поиск баланса между сохранением природы и традиционным природопользованием.</w:t>
      </w:r>
    </w:p>
    <w:p>
      <w:pPr>
        <w:numPr>
          <w:ilvl w:val="0"/>
          <w:numId w:val="8"/>
        </w:numPr>
      </w:pPr>
      <w:r>
        <w:rPr/>
        <w:t xml:space="preserve">Государственные природные заповедники как объекты фундаментальных научных исследований (Летописи природы).</w:t>
      </w:r>
    </w:p>
    <w:p>
      <w:pPr>
        <w:numPr>
          <w:ilvl w:val="0"/>
          <w:numId w:val="8"/>
        </w:numPr>
      </w:pPr>
      <w:r>
        <w:rPr/>
        <w:t xml:space="preserve">Роль общественных организаций и волонтерских движений в развитии и поддержке ООПТ.</w:t>
      </w:r>
    </w:p>
    <w:p>
      <w:pPr>
        <w:numPr>
          <w:ilvl w:val="0"/>
          <w:numId w:val="8"/>
        </w:numPr>
      </w:pPr>
      <w:r>
        <w:rPr/>
        <w:t xml:space="preserve">Современные технологии на службе ООПТ: ГИС, дистанционное зондирование, фотоловушки для мониторинга.</w:t>
      </w:r>
    </w:p>
    <w:p>
      <w:pPr>
        <w:numPr>
          <w:ilvl w:val="0"/>
          <w:numId w:val="8"/>
        </w:numPr>
      </w:pPr>
      <w:r>
        <w:rPr/>
        <w:t xml:space="preserve">Экопросвещение и образовательная деятельность на базе ООПТ: работа с местным населением и туристами.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 Что является основным объектом изучения ноксологии?</w:t>
      </w:r>
      <w:br/>
      <w:r>
        <w:rPr/>
        <w:t xml:space="preserve">а) Правовые основы охраны труда</w:t>
      </w:r>
      <w:br/>
      <w:r>
        <w:rPr/>
        <w:t xml:space="preserve">б) Опасности материального мира, их идентификация и управление ими</w:t>
      </w:r>
      <w:br/>
      <w:r>
        <w:rPr/>
        <w:t xml:space="preserve">в) Оказание первой помощи пострадавшим</w:t>
      </w:r>
      <w:br/>
      <w:r>
        <w:rPr/>
        <w:t xml:space="preserve">г) Психология поведения в чрезвычайных ситуациях</w:t>
      </w:r>
      <w:br/>
      <w:r>
        <w:rPr>
          <w:i w:val="1"/>
          <w:iCs w:val="1"/>
        </w:rPr>
        <w:t xml:space="preserve">Правильный ответ: б) Опасности материального мира, их идентификация и управление ими</w:t>
      </w:r>
    </w:p>
    <w:p>
      <w:pPr/>
      <w:r>
        <w:rPr>
          <w:b w:val="1"/>
          <w:bCs w:val="1"/>
        </w:rPr>
        <w:t xml:space="preserve">2. Какая из перечисленных опасностей относится к техногенным?</w:t>
      </w:r>
      <w:br/>
      <w:r>
        <w:rPr/>
        <w:t xml:space="preserve">а) Землетрясение</w:t>
      </w:r>
      <w:br/>
      <w:r>
        <w:rPr/>
        <w:t xml:space="preserve">б) Ураган</w:t>
      </w:r>
      <w:br/>
      <w:r>
        <w:rPr/>
        <w:t xml:space="preserve">в) Выброс аммиака на химическом заводе</w:t>
      </w:r>
      <w:br/>
      <w:r>
        <w:rPr/>
        <w:t xml:space="preserve">г) Эпидемия гриппа</w:t>
      </w:r>
      <w:br/>
      <w:r>
        <w:rPr>
          <w:i w:val="1"/>
          <w:iCs w:val="1"/>
        </w:rPr>
        <w:t xml:space="preserve">Правильный ответ: в) Выброс аммиака на химическом заводе</w:t>
      </w:r>
    </w:p>
    <w:p>
      <w:pPr/>
      <w:r>
        <w:rPr>
          <w:b w:val="1"/>
          <w:bCs w:val="1"/>
        </w:rPr>
        <w:t xml:space="preserve">3. Что понимается под «ноксосферой»?</w:t>
      </w:r>
      <w:br/>
      <w:r>
        <w:rPr/>
        <w:t xml:space="preserve">а) Сфера правового регулирования безопасности</w:t>
      </w:r>
      <w:br/>
      <w:r>
        <w:rPr/>
        <w:t xml:space="preserve">б) Пространство, в котором существуют опасности</w:t>
      </w:r>
      <w:br/>
      <w:r>
        <w:rPr/>
        <w:t xml:space="preserve">в) Система мониторинга чрезвычайных ситуаций</w:t>
      </w:r>
      <w:br/>
      <w:r>
        <w:rPr/>
        <w:t xml:space="preserve">г) Теоретическая модель безопасного поведения</w:t>
      </w:r>
      <w:br/>
      <w:r>
        <w:rPr>
          <w:i w:val="1"/>
          <w:iCs w:val="1"/>
        </w:rPr>
        <w:t xml:space="preserve">Правильный ответ: б) Пространство, в котором существуют опасности</w:t>
      </w:r>
    </w:p>
    <w:p>
      <w:pPr/>
      <w:r>
        <w:rPr>
          <w:b w:val="1"/>
          <w:bCs w:val="1"/>
        </w:rPr>
        <w:t xml:space="preserve">4. Какой принцип обеспечения безопасности является наиболее приоритетным?</w:t>
      </w:r>
      <w:br/>
      <w:r>
        <w:rPr/>
        <w:t xml:space="preserve">а) Использование средств индивидуальной защиты</w:t>
      </w:r>
      <w:br/>
      <w:r>
        <w:rPr/>
        <w:t xml:space="preserve">б) Проведение инструктажей</w:t>
      </w:r>
      <w:br/>
      <w:r>
        <w:rPr/>
        <w:t xml:space="preserve">в) Устранение опасности</w:t>
      </w:r>
      <w:br/>
      <w:r>
        <w:rPr/>
        <w:t xml:space="preserve">г) Установка предупреждающих знаков</w:t>
      </w:r>
      <w:br/>
      <w:r>
        <w:rPr>
          <w:i w:val="1"/>
          <w:iCs w:val="1"/>
        </w:rPr>
        <w:t xml:space="preserve">Правильный ответ: в) Устранение опасности</w:t>
      </w:r>
    </w:p>
    <w:p>
      <w:pPr/>
      <w:r>
        <w:rPr>
          <w:b w:val="1"/>
          <w:bCs w:val="1"/>
        </w:rPr>
        <w:t xml:space="preserve">5. Что характеризует индивидуальный риск?</w:t>
      </w:r>
      <w:br/>
      <w:r>
        <w:rPr/>
        <w:t xml:space="preserve">а) Вероятность возникновения аварии на объекте</w:t>
      </w:r>
      <w:br/>
      <w:r>
        <w:rPr/>
        <w:t xml:space="preserve">б) Частоту реализации опасностей для группы людей</w:t>
      </w:r>
      <w:br/>
      <w:r>
        <w:rPr/>
        <w:t xml:space="preserve">в) Вероятность гибели одного человека</w:t>
      </w:r>
      <w:br/>
      <w:r>
        <w:rPr/>
        <w:t xml:space="preserve">г) Материальный ущерб от возможной аварии</w:t>
      </w:r>
      <w:br/>
      <w:r>
        <w:rPr>
          <w:i w:val="1"/>
          <w:iCs w:val="1"/>
        </w:rPr>
        <w:t xml:space="preserve">Правильный ответ: в) Вероятность гибели одного человека</w:t>
      </w:r>
    </w:p>
    <w:p>
      <w:pPr/>
      <w:r>
        <w:rPr>
          <w:b w:val="1"/>
          <w:bCs w:val="1"/>
        </w:rPr>
        <w:t xml:space="preserve">6. Что такое «приемлемый риск»?</w:t>
      </w:r>
      <w:br/>
      <w:r>
        <w:rPr/>
        <w:t xml:space="preserve">а) Риск, который невозможно устранить</w:t>
      </w:r>
      <w:br/>
      <w:r>
        <w:rPr/>
        <w:t xml:space="preserve">б) Риск, уровень которого допустим для общества</w:t>
      </w:r>
      <w:br/>
      <w:r>
        <w:rPr/>
        <w:t xml:space="preserve">в) Риск, связанный с добровольной деятельностью</w:t>
      </w:r>
      <w:br/>
      <w:r>
        <w:rPr/>
        <w:t xml:space="preserve">г) Риск от природных явлений</w:t>
      </w:r>
      <w:br/>
      <w:r>
        <w:rPr>
          <w:i w:val="1"/>
          <w:iCs w:val="1"/>
        </w:rPr>
        <w:t xml:space="preserve">Правильный ответ: б) Риск, уровень которого допустим для общества</w:t>
      </w:r>
    </w:p>
    <w:p>
      <w:pPr/>
      <w:r>
        <w:rPr>
          <w:b w:val="1"/>
          <w:bCs w:val="1"/>
        </w:rPr>
        <w:t xml:space="preserve">7. Какая из перечисленных мер относится к инженерно-техническим методам защиты?</w:t>
      </w:r>
      <w:br/>
      <w:r>
        <w:rPr/>
        <w:t xml:space="preserve">а) Проведение обучения</w:t>
      </w:r>
      <w:br/>
      <w:r>
        <w:rPr/>
        <w:t xml:space="preserve">б) Установка защитного ограждения</w:t>
      </w:r>
      <w:br/>
      <w:r>
        <w:rPr/>
        <w:t xml:space="preserve">в) Использование каски</w:t>
      </w:r>
      <w:br/>
      <w:r>
        <w:rPr/>
        <w:t xml:space="preserve">г) Введение дежурства</w:t>
      </w:r>
      <w:br/>
      <w:r>
        <w:rPr>
          <w:i w:val="1"/>
          <w:iCs w:val="1"/>
        </w:rPr>
        <w:t xml:space="preserve">Правильный ответ: б) Установка защитного ограждения</w:t>
      </w:r>
    </w:p>
    <w:p>
      <w:pPr/>
      <w:r>
        <w:rPr>
          <w:b w:val="1"/>
          <w:bCs w:val="1"/>
        </w:rPr>
        <w:t xml:space="preserve">8. Что является главной целью концепции устойчивого развития?</w:t>
      </w:r>
      <w:br/>
      <w:r>
        <w:rPr/>
        <w:t xml:space="preserve">а) Повсеместная охрана природы</w:t>
      </w:r>
      <w:br/>
      <w:r>
        <w:rPr/>
        <w:t xml:space="preserve">б) Повышение производительности труда</w:t>
      </w:r>
      <w:br/>
      <w:r>
        <w:rPr/>
        <w:t xml:space="preserve">в) Баланс между социальными, экономическими и экологическими потребностями</w:t>
      </w:r>
      <w:br/>
      <w:r>
        <w:rPr/>
        <w:t xml:space="preserve">г) Снижение налоговой нагрузки</w:t>
      </w:r>
      <w:br/>
      <w:r>
        <w:rPr>
          <w:i w:val="1"/>
          <w:iCs w:val="1"/>
        </w:rPr>
        <w:t xml:space="preserve">Правильный ответ: в) Баланс между социальными, экономическими и экологическими потребностями</w:t>
      </w:r>
    </w:p>
    <w:p>
      <w:pPr/>
      <w:r>
        <w:rPr>
          <w:b w:val="1"/>
          <w:bCs w:val="1"/>
        </w:rPr>
        <w:t xml:space="preserve">9. Что из перечисленного является примером природного объекта Всемирного наследия ЮНЕСКО в России?</w:t>
      </w:r>
      <w:br/>
      <w:r>
        <w:rPr/>
        <w:t xml:space="preserve">а) Московский Кремль</w:t>
      </w:r>
      <w:br/>
      <w:r>
        <w:rPr/>
        <w:t xml:space="preserve">б) Озеро Байкал</w:t>
      </w:r>
      <w:br/>
      <w:r>
        <w:rPr/>
        <w:t xml:space="preserve">в) Петергоф</w:t>
      </w:r>
      <w:br/>
      <w:r>
        <w:rPr/>
        <w:t xml:space="preserve">г) Кижи</w:t>
      </w:r>
      <w:br/>
      <w:r>
        <w:rPr>
          <w:i w:val="1"/>
          <w:iCs w:val="1"/>
        </w:rPr>
        <w:t xml:space="preserve">Правильный ответ: б) Озеро Байкал</w:t>
      </w:r>
    </w:p>
    <w:p>
      <w:pPr/>
      <w:r>
        <w:rPr>
          <w:b w:val="1"/>
          <w:bCs w:val="1"/>
        </w:rPr>
        <w:t xml:space="preserve">10. Какой из перечисленных объектов является заповедником?</w:t>
      </w:r>
      <w:br/>
      <w:r>
        <w:rPr/>
        <w:t xml:space="preserve">а) Сочинский национальный парк</w:t>
      </w:r>
      <w:br/>
      <w:r>
        <w:rPr/>
        <w:t xml:space="preserve">б) Приокско-Террасный заповедник</w:t>
      </w:r>
      <w:br/>
      <w:r>
        <w:rPr/>
        <w:t xml:space="preserve">в) Ботанический сад МГУ</w:t>
      </w:r>
      <w:br/>
      <w:r>
        <w:rPr/>
        <w:t xml:space="preserve">г) Парк «Зарядье»</w:t>
      </w:r>
      <w:br/>
      <w:r>
        <w:rPr>
          <w:i w:val="1"/>
          <w:iCs w:val="1"/>
        </w:rPr>
        <w:t xml:space="preserve">Правильный ответ: б) Приокско-Террасный заповедник</w:t>
      </w:r>
    </w:p>
    <w:p>
      <w:pPr/>
      <w:r>
        <w:rPr>
          <w:b w:val="1"/>
          <w:bCs w:val="1"/>
        </w:rPr>
        <w:t xml:space="preserve">11. Что такое «редкие и исчезающие виды»?</w:t>
      </w:r>
      <w:br/>
      <w:r>
        <w:rPr/>
        <w:t xml:space="preserve">а) Виды, охота на которых разрешена по лицензии</w:t>
      </w:r>
      <w:br/>
      <w:r>
        <w:rPr/>
        <w:t xml:space="preserve">б) Виды, численность которых восстанавливается</w:t>
      </w:r>
      <w:br/>
      <w:r>
        <w:rPr/>
        <w:t xml:space="preserve">в) Виды, находящиеся под угрозой исчезновения и охраняемые государством</w:t>
      </w:r>
      <w:br/>
      <w:r>
        <w:rPr/>
        <w:t xml:space="preserve">г) Виды, обитающие на особо охраняемых природных территориях</w:t>
      </w:r>
      <w:br/>
      <w:r>
        <w:rPr>
          <w:i w:val="1"/>
          <w:iCs w:val="1"/>
        </w:rPr>
        <w:t xml:space="preserve">Правильный ответ: в) Виды, находящиеся под угрозой исчезновения и охраняемые государством</w:t>
      </w:r>
    </w:p>
    <w:p>
      <w:pPr/>
      <w:r>
        <w:rPr>
          <w:b w:val="1"/>
          <w:bCs w:val="1"/>
        </w:rPr>
        <w:t xml:space="preserve">12. Что из перечисленного представляет наибольшую угрозу для ООПТ?</w:t>
      </w:r>
      <w:br/>
      <w:r>
        <w:rPr/>
        <w:t xml:space="preserve">а) Научные исследования</w:t>
      </w:r>
      <w:br/>
      <w:r>
        <w:rPr/>
        <w:t xml:space="preserve">б) Экологический туризм</w:t>
      </w:r>
      <w:br/>
      <w:r>
        <w:rPr/>
        <w:t xml:space="preserve">в) Браконьерство</w:t>
      </w:r>
      <w:br/>
      <w:r>
        <w:rPr/>
        <w:t xml:space="preserve">г) Ведение Летописи природы</w:t>
      </w:r>
      <w:br/>
      <w:r>
        <w:rPr>
          <w:i w:val="1"/>
          <w:iCs w:val="1"/>
        </w:rPr>
        <w:t xml:space="preserve">Правильный ответ: в) Браконьерство</w:t>
      </w:r>
    </w:p>
    <w:p>
      <w:pPr/>
      <w:r>
        <w:rPr>
          <w:b w:val="1"/>
          <w:bCs w:val="1"/>
        </w:rPr>
        <w:t xml:space="preserve">13. Что является основной целью создания национальных парков?</w:t>
      </w:r>
      <w:br/>
      <w:r>
        <w:rPr/>
        <w:t xml:space="preserve">а) Полное исключение хозяйственной деятельности</w:t>
      </w:r>
      <w:br/>
      <w:r>
        <w:rPr/>
        <w:t xml:space="preserve">б) Сохранение природы при обеспечении рекреации и туризма</w:t>
      </w:r>
      <w:br/>
      <w:r>
        <w:rPr/>
        <w:t xml:space="preserve">в) Разведение редких видов животных в неволе</w:t>
      </w:r>
      <w:br/>
      <w:r>
        <w:rPr/>
        <w:t xml:space="preserve">г) Размещение промышленных объектов</w:t>
      </w:r>
      <w:br/>
      <w:r>
        <w:rPr>
          <w:i w:val="1"/>
          <w:iCs w:val="1"/>
        </w:rPr>
        <w:t xml:space="preserve">Правильный ответ: б) Сохранение природы при обеспечении рекреации и туризма</w:t>
      </w:r>
    </w:p>
    <w:p>
      <w:pPr/>
      <w:r>
        <w:rPr>
          <w:b w:val="1"/>
          <w:bCs w:val="1"/>
        </w:rPr>
        <w:t xml:space="preserve">14. Что из перечисленного является примером вредного и опасного производственного фактора?</w:t>
      </w:r>
      <w:br/>
      <w:r>
        <w:rPr/>
        <w:t xml:space="preserve">а) Высокая влажность воздуха в производственном помещении</w:t>
      </w:r>
      <w:br/>
      <w:r>
        <w:rPr/>
        <w:t xml:space="preserve">б) Отсутствие аптечки первой помощи</w:t>
      </w:r>
      <w:br/>
      <w:r>
        <w:rPr/>
        <w:t xml:space="preserve">в) Проведение инструктажа по охране труда</w:t>
      </w:r>
      <w:br/>
      <w:r>
        <w:rPr/>
        <w:t xml:space="preserve">г) Выдача спецодежды</w:t>
      </w:r>
      <w:br/>
      <w:r>
        <w:rPr>
          <w:i w:val="1"/>
          <w:iCs w:val="1"/>
        </w:rPr>
        <w:t xml:space="preserve">Правильный ответ: а) Высокая влажность воздуха в производственном помещении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К тому же, пропущенные темы ему необходимо отработать путем предоставления конспекта лекции или выполненного практического занятия.</w:t>
      </w:r>
    </w:p>
    <w:p>
      <w:pPr/>
      <w:r>
        <w:rPr/>
        <w:t xml:space="preserve">Билеты к экзамену содержат следующие вопросы:</w:t>
      </w:r>
    </w:p>
    <w:p>
      <w:pPr/>
      <w:r>
        <w:rPr/>
        <w:t xml:space="preserve">Адаптация организма к различным условиям среды обитания. Адаптационный синдром и стресс.</w:t>
      </w:r>
    </w:p>
    <w:p>
      <w:pPr/>
      <w:r>
        <w:rPr/>
        <w:t xml:space="preserve">Биологические ритмы и их значение для обеспечения безопасности деятельности.</w:t>
      </w:r>
    </w:p>
    <w:p>
      <w:pPr/>
      <w:r>
        <w:rPr/>
        <w:t xml:space="preserve">Естественные системы защиты человека (иммунная, нервная, покровная): возможности и ограничения в условиях техносферы.</w:t>
      </w:r>
    </w:p>
    <w:p>
      <w:pPr/>
      <w:r>
        <w:rPr/>
        <w:t xml:space="preserve">Здоровье населения как интегральный показатель национальной безопасности.</w:t>
      </w:r>
    </w:p>
    <w:p>
      <w:pPr/>
      <w:r>
        <w:rPr/>
        <w:t xml:space="preserve">Демографическая ситуация и миграционные процессы как факторы социальной безопасности.</w:t>
      </w:r>
    </w:p>
    <w:p>
      <w:pPr/>
      <w:r>
        <w:rPr/>
        <w:t xml:space="preserve">Понятие риска как меры опасности. Индивидуальный, социальный, потенциальный территориальный риск.</w:t>
      </w:r>
    </w:p>
    <w:p>
      <w:pPr/>
      <w:r>
        <w:rPr/>
        <w:t xml:space="preserve">Концепция приемлемого (допустимого) риска.</w:t>
      </w:r>
    </w:p>
    <w:p>
      <w:pPr/>
      <w:r>
        <w:rPr/>
        <w:t xml:space="preserve">Методология оценки риска: качественные и количественные методы.</w:t>
      </w:r>
    </w:p>
    <w:p>
      <w:pPr/>
      <w:r>
        <w:rPr/>
        <w:t xml:space="preserve">Управление рисками: основные этапы (идентификация, анализ, оценка, обработка риска).</w:t>
      </w:r>
    </w:p>
    <w:p>
      <w:pPr/>
      <w:r>
        <w:rPr/>
        <w:t xml:space="preserve">Принципы, методы и средства обеспечения безопасности. Иерархия мер контроля риска.</w:t>
      </w:r>
    </w:p>
    <w:p>
      <w:pPr/>
      <w:r>
        <w:rPr/>
        <w:t xml:space="preserve">Проектирование систем безопасности на основе риск-ориентированного подхода.</w:t>
      </w:r>
    </w:p>
    <w:p>
      <w:pPr/>
      <w:r>
        <w:rPr/>
        <w:t xml:space="preserve">Человек и среда обитания: диалектика взаимоотношений в системе «природа – техносфера – общество – человек».</w:t>
      </w:r>
    </w:p>
    <w:p>
      <w:pPr/>
      <w:r>
        <w:rPr/>
        <w:t xml:space="preserve">Классификация и номенклатура опасностей: естественные, антропогенные, техногенные, экологические, социальные.</w:t>
      </w:r>
    </w:p>
    <w:p>
      <w:pPr/>
      <w:r>
        <w:rPr/>
        <w:t xml:space="preserve">Источники опасностей и причины их возникновения в современном мире.</w:t>
      </w:r>
    </w:p>
    <w:p>
      <w:pPr/>
      <w:r>
        <w:rPr/>
        <w:t xml:space="preserve">Методы идентификации опасностей: предварительный анализ опасности, анализ «дерева причин»</w:t>
      </w:r>
    </w:p>
    <w:p>
      <w:pPr/>
      <w:r>
        <w:rPr/>
        <w:t xml:space="preserve">Опасные и вредные факторы производственной и бытовой среды.</w:t>
      </w:r>
    </w:p>
    <w:p>
      <w:pPr/>
      <w:r>
        <w:rPr/>
        <w:t xml:space="preserve">Экстремальные и чрезвычайные ситуации: понятие, классификация, стадии развития.</w:t>
      </w:r>
    </w:p>
    <w:p>
      <w:pPr/>
      <w:r>
        <w:rPr/>
        <w:t xml:space="preserve">Современные глобальные вызовы как источник системных рисков (изменение климата, киберугрозы, биологические риски).</w:t>
      </w:r>
    </w:p>
    <w:p>
      <w:pPr/>
      <w:r>
        <w:rPr/>
        <w:t xml:space="preserve">Безопасность как базовая потребность человека, общества и государства: современное понимание.</w:t>
      </w:r>
    </w:p>
    <w:p>
      <w:pPr/>
      <w:r>
        <w:rPr/>
        <w:t xml:space="preserve">Эволюция систем безопасности: от защиты от стихии к управлению рисками в глобальной ноксосфере.</w:t>
      </w:r>
    </w:p>
    <w:p>
      <w:pPr/>
      <w:r>
        <w:rPr/>
        <w:t xml:space="preserve">Ноксология как фундаментальная наука об опасностях: предмет, цель, задачи и место в системе знаний.</w:t>
      </w:r>
    </w:p>
    <w:p>
      <w:pPr/>
      <w:r>
        <w:rPr/>
        <w:t xml:space="preserve">Безопасность жизнедеятельности как учебная дисциплина: ее цель, предмет, задачи и междисциплинарный характер.</w:t>
      </w:r>
    </w:p>
    <w:p>
      <w:pPr/>
      <w:r>
        <w:rPr/>
        <w:t xml:space="preserve">Основные понятия и терминологический аппарат курса: опасность, ноксосфера, гомосфера, безопасность, риск, инцидент, авария, катастрофа.</w:t>
      </w:r>
    </w:p>
    <w:p>
      <w:pPr/>
      <w:r>
        <w:rPr/>
        <w:t xml:space="preserve">Аксиома о потенциальной опасности любой деятельности. Законы ноксологии.</w:t>
      </w:r>
    </w:p>
    <w:p>
      <w:pPr/>
      <w:r>
        <w:rPr/>
        <w:t xml:space="preserve">Культура безопасности: понятие, уровни, компоненты. </w:t>
      </w:r>
    </w:p>
    <w:p>
      <w:pPr/>
      <w:r>
        <w:rPr/>
        <w:t xml:space="preserve">Роль культуры безопасности для личности, организации, общества и государства.</w:t>
      </w:r>
    </w:p>
    <w:p>
      <w:pPr/>
      <w:r>
        <w:rPr/>
        <w:t xml:space="preserve">Безопасность, культура и нравственность: этические аспекты принятия решений.</w:t>
      </w:r>
    </w:p>
    <w:p>
      <w:pPr/>
      <w:r>
        <w:rPr/>
        <w:t xml:space="preserve">Формирование культуры безопасности в сфере образования, науки и культуры.</w:t>
      </w:r>
    </w:p>
    <w:p>
      <w:pPr/>
      <w:r>
        <w:rPr/>
        <w:t xml:space="preserve">Роль учебных курсов БЖД и педагога в воспитании культуры безопасного поведения.</w:t>
      </w:r>
    </w:p>
    <w:p>
      <w:pPr/>
      <w:r>
        <w:rPr/>
        <w:t xml:space="preserve">Концепция устойчивого развития как стратегическая основа природо- и человеко-защитной деятельности.</w:t>
      </w:r>
    </w:p>
    <w:p>
      <w:pPr/>
      <w:r>
        <w:rPr/>
        <w:t xml:space="preserve">Перспективные технологические тренды в обеспечении безопасности</w:t>
      </w:r>
    </w:p>
    <w:p>
      <w:pPr/>
      <w:r>
        <w:rPr/>
        <w:t xml:space="preserve">Антропоцентричный подход в проектировании безопасных систем.</w:t>
      </w:r>
    </w:p>
    <w:p>
      <w:pPr/>
      <w:r>
        <w:rPr/>
        <w:t xml:space="preserve">Формирование проактивной культуры безопасности будущего и международное сотрудничество.</w:t>
      </w:r>
    </w:p>
    <w:p>
      <w:pPr/>
      <w:r>
        <w:rPr/>
        <w:t xml:space="preserve">Этика безопасности: границы приемлемого риска и дилеммы будущего (ИИ, генное редактирование, тотальный мониторинг).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9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9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9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9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9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экзамену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0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0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0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0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Безопасность жизнедеятельности / под ред. Е.И. Холостовой, О.Г. Прохоровой. – Москва : Издательско-торговая корпорация «Дашков и К°», 2017. – 453 с. : табл.,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978-5-394-02026-1. – Текст : электронный.</w:t>
      </w:r>
    </w:p>
    <w:p>
      <w:pPr>
        <w:numPr>
          <w:ilvl w:val="0"/>
          <w:numId w:val="11"/>
        </w:numPr>
      </w:pPr>
      <w:r>
        <w:rPr/>
        <w:t xml:space="preserve">Белов, С. В.  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2025. — 451 с. — (Высшее образование). — ISBN 978-5-534-02472-2. — Текст : электронный // Образовательная платформа Юрайт [сайт]. — URL: https://urait.ru/bcode/559842 (дата обращения: 23.08.2025).</w:t>
      </w:r>
    </w:p>
    <w:p>
      <w:pPr>
        <w:numPr>
          <w:ilvl w:val="0"/>
          <w:numId w:val="11"/>
        </w:numPr>
      </w:pPr>
      <w:r>
        <w:rPr/>
        <w:t xml:space="preserve">Плошкин, В.В. Безопасность жизнедеятельности / В.В.</w:t>
      </w:r>
      <w:r>
        <w:rPr/>
        <w:t xml:space="preserve">Плошкин. – Москва ; Берлин : Директ-Медиа, 2015. – Ч. 1. – 380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 (дата обращения: 24.09.2019). – </w:t>
      </w:r>
      <w:r>
        <w:rPr/>
        <w:t xml:space="preserve">ISBN</w:t>
      </w:r>
      <w:r>
        <w:rPr/>
        <w:t xml:space="preserve"> 978-5-4475-3694-7.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12"/>
        </w:numPr>
      </w:pPr>
      <w:r>
        <w:rPr/>
        <w:t xml:space="preserve">Никифоров, Л.Л. Безопасность жизнедеятельности / Л.Л.</w:t>
      </w:r>
      <w:r>
        <w:rPr/>
        <w:t xml:space="preserve">Никифоров, В.В.</w:t>
      </w:r>
      <w:r>
        <w:rPr/>
        <w:t xml:space="preserve"> </w:t>
      </w:r>
      <w:r>
        <w:rPr/>
        <w:t xml:space="preserve">Персиянов. – Москва : Издательско-торговая корпорация «Дашков и К°», 2017. – 494 с. : граф., табл., схем.,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http://biblioclub.ru/index.php?page=book&amp;id=452583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978-5-394-01354-6. – Текст : электронный.</w:t>
      </w:r>
    </w:p>
    <w:p>
      <w:pPr>
        <w:numPr>
          <w:ilvl w:val="0"/>
          <w:numId w:val="12"/>
        </w:numPr>
      </w:pPr>
      <w:r>
        <w:rPr/>
        <w:t xml:space="preserve">Маслова, Л.Ф. Безопасность жизнедеятельности :[16+] / Л.Ф.</w:t>
      </w:r>
      <w:r>
        <w:rPr/>
        <w:t xml:space="preserve">Маслова ; ФГБОУ ВПО «Ставоропольский государственный аграрный университет». – Ставрополь : Ставропольский государственный аграрный университет, 2014. – 87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http://biblioclub.ru/index.php?page=book&amp;id=277462</w:t>
        </w:r>
      </w:hyperlink>
      <w:r>
        <w:rPr/>
        <w:t xml:space="preserve"> (дата обращения: 24.09.2019). – Библиогр. в кн. – Текст : электронный.</w:t>
      </w:r>
    </w:p>
    <w:p>
      <w:pPr>
        <w:numPr>
          <w:ilvl w:val="0"/>
          <w:numId w:val="12"/>
        </w:numPr>
      </w:pPr>
      <w:r>
        <w:rPr/>
        <w:t xml:space="preserve">Екимова, И.А. Безопасность жизнедеятельности :[16+] / И.А.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 (дата обращения: 24.09.2019). – Библиогр.: с. 187-188. – </w:t>
      </w:r>
      <w:r>
        <w:rPr/>
        <w:t xml:space="preserve">ISBN</w:t>
      </w:r>
      <w:r>
        <w:rPr/>
        <w:t xml:space="preserve"> 978-5-4332-0031-9.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Программноеобеспечение:</w:t>
      </w:r>
    </w:p>
    <w:p>
      <w:pPr>
        <w:numPr>
          <w:ilvl w:val="0"/>
          <w:numId w:val="1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F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98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F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A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2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2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03E4E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D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D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3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D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77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36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D2D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452583" TargetMode="External"/><Relationship Id="rId10" Type="http://schemas.openxmlformats.org/officeDocument/2006/relationships/hyperlink" Target="http://biblioclub.ru/index.php?page=book&amp;id=277462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2026-04-21T00:03:40+03:00</dcterms:created>
  <dcterms:modified xsi:type="dcterms:W3CDTF">2026-04-21T00:03:40+03:00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