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4.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2025-2030</w:t>
      </w:r>
    </w:p>
    <w:p>
      <w:pPr>
        <w:spacing w:before="0" w:after="0"/>
      </w:pPr>
      <w:pPr>
        <w:rPr>
          <w:sz w:val="24"/>
          <w:szCs w:val="24"/>
        </w:rPr>
      </w:pPr>
    </w:p>
    <w:p>
      <w:pPr>
        <w:jc w:val="center"/>
        <w:ind w:left="0" w:right="0" w:firstLine="0" w:hanging="0"/>
        <w:spacing w:before="0" w:after="0"/>
      </w:pPr>
      <w:r>
        <w:rPr>
          <w:sz w:val="28"/>
          <w:szCs w:val="28"/>
        </w:rPr>
        <w:t xml:space="preserve">МИНИСТЕРСТВО НАУКИ И ВЫСШЕГО ОБРАЗОВАНИЯ</w:t>
      </w:r>
    </w:p>
    <w:p>
      <w:pPr>
        <w:jc w:val="center"/>
        <w:ind w:left="0" w:right="0" w:firstLine="0" w:hanging="0"/>
        <w:spacing w:before="0" w:after="0"/>
      </w:pPr>
      <w:r>
        <w:rPr>
          <w:sz w:val="28"/>
          <w:szCs w:val="28"/>
        </w:rPr>
        <w:t xml:space="preserve">РОССИЙСКОЙ ФЕДЕРАЦИИ</w:t>
      </w:r>
    </w:p>
    <w:p>
      <w:pPr>
        <w:spacing w:before="0" w:after="0"/>
      </w:pPr>
      <w:pPr>
        <w:rPr>
          <w:sz w:val="24"/>
          <w:szCs w:val="24"/>
        </w:rPr>
      </w:pPr>
    </w:p>
    <w:p>
      <w:pPr>
        <w:jc w:val="center"/>
        <w:ind w:left="0" w:right="0" w:firstLine="0" w:hanging="0"/>
        <w:spacing w:before="0" w:after="0"/>
      </w:pPr>
      <w:r>
        <w:rPr>
          <w:sz w:val="28"/>
          <w:szCs w:val="28"/>
        </w:rPr>
        <w:t xml:space="preserve">Федеральное государственное бюджетное</w:t>
      </w:r>
    </w:p>
    <w:p>
      <w:pPr>
        <w:jc w:val="center"/>
        <w:ind w:left="0" w:right="0" w:firstLine="0" w:hanging="0"/>
        <w:spacing w:before="0" w:after="0"/>
      </w:pPr>
      <w:r>
        <w:rPr>
          <w:sz w:val="28"/>
          <w:szCs w:val="28"/>
        </w:rPr>
        <w:t xml:space="preserve">образовательное учреждение высшего образования</w:t>
      </w:r>
    </w:p>
    <w:p>
      <w:pPr>
        <w:jc w:val="center"/>
        <w:ind w:left="0" w:right="0" w:firstLine="0" w:hanging="0"/>
        <w:spacing w:before="0" w:after="0"/>
      </w:pPr>
      <w:r>
        <w:rPr>
          <w:sz w:val="28"/>
          <w:szCs w:val="28"/>
        </w:rPr>
        <w:t xml:space="preserve">«ПЕТРОЗАВОДСКИЙ ГОСУДАРСТВЕННЫЙ УНИВЕРСИТЕТ» (ПетрГУ)</w:t>
      </w:r>
    </w:p>
    <w:p>
      <w:pPr>
        <w:spacing w:before="0" w:after="0"/>
      </w:pPr>
      <w:pPr>
        <w:rPr>
          <w:sz w:val="24"/>
          <w:szCs w:val="24"/>
        </w:rPr>
      </w:pPr>
    </w:p>
    <w:p>
      <w:pPr>
        <w:jc w:val="center"/>
        <w:ind w:left="0" w:right="0" w:firstLine="0" w:hanging="0"/>
        <w:spacing w:before="0" w:after="0"/>
      </w:pPr>
      <w:r>
        <w:rPr>
          <w:sz w:val="28"/>
          <w:szCs w:val="28"/>
        </w:rPr>
        <w:t xml:space="preserve">Институт физической культуры, спорта и туризма</w:t>
      </w:r>
    </w:p>
    <w:p>
      <w:pPr>
        <w:spacing w:before="0" w:after="0"/>
      </w:pPr>
      <w:pPr>
        <w:rPr>
          <w:sz w:val="24"/>
          <w:szCs w:val="24"/>
        </w:rPr>
      </w:pPr>
    </w:p>
    <w:p>
      <w:pPr>
        <w:jc w:val="center"/>
        <w:ind w:left="0" w:right="0" w:firstLine="0" w:hanging="0"/>
        <w:spacing w:before="0" w:after="0"/>
      </w:pPr>
      <w:r>
        <w:rPr>
          <w:sz w:val="28"/>
          <w:szCs w:val="28"/>
        </w:rPr>
        <w:t xml:space="preserve">Кафедра туризма</w:t>
      </w: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И.М. Суворова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ПРАКТИКИ</w:t>
      </w:r>
    </w:p>
    <w:p>
      <w:pPr>
        <w:spacing w:before="0" w:after="0"/>
      </w:pPr>
      <w:pPr>
        <w:rPr>
          <w:sz w:val="24"/>
          <w:szCs w:val="24"/>
        </w:rPr>
      </w:pPr>
    </w:p>
    <w:p>
      <w:pPr>
        <w:jc w:val="center"/>
        <w:ind w:left="0" w:right="0" w:firstLine="0" w:hanging="0"/>
        <w:spacing w:before="0" w:after="0"/>
      </w:pPr>
      <w:r>
        <w:rPr>
          <w:sz w:val="28"/>
          <w:szCs w:val="28"/>
          <w:b w:val="1"/>
          <w:bCs w:val="1"/>
        </w:rPr>
        <w:t xml:space="preserve">ПРОИЗВОДСТВЕННАЯ ПРАКТИКА (ПРОЕКТНО-ТЕХНОЛОГИЧЕСКАЯ ПРАКТИКА)</w:t>
      </w:r>
    </w:p>
    <w:p/>
    <w:p>
      <w:pPr>
        <w:jc w:val="center"/>
        <w:ind w:left="0" w:right="0" w:firstLine="0" w:hanging="0"/>
        <w:spacing w:before="0" w:after="0"/>
      </w:pPr>
      <w:r>
        <w:rPr>
          <w:sz w:val="28"/>
          <w:szCs w:val="28"/>
        </w:rPr>
        <w:t xml:space="preserve">Направление подготовки бакалавриата</w:t>
      </w:r>
    </w:p>
    <w:p/>
    <w:p>
      <w:pPr>
        <w:jc w:val="center"/>
        <w:ind w:left="0" w:right="0" w:firstLine="0" w:hanging="0"/>
        <w:spacing w:before="0" w:after="0"/>
      </w:pPr>
      <w:r>
        <w:rPr>
          <w:sz w:val="28"/>
          <w:szCs w:val="28"/>
        </w:rPr>
        <w:t xml:space="preserve">43.03.02 Туризм</w:t>
      </w: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«Проектирование и технология организации туристских и экскурсионных услуг»</w:t>
      </w: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заочная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2025</w:t>
      </w:r>
    </w:p>
    <w:p>
      <w:r>
        <w:br w:type="page"/>
      </w:r>
    </w:p>
    <w:p>
      <w:pPr>
        <w:jc w:val="lowKashida"/>
        <w:ind w:left="0" w:right="0" w:firstLine="0" w:hanging="0"/>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08.06.2017 №516 (с изменениями от 27.02.2023 г. №208, от 19.07.2022 №662, от 08.02.2021 №83, от 26.11.2020 №1456) и учебным планом по направлению подготовки бакалавриата 43.03.02 Туризм  (профиль «Проектирование и технология организации туристских и экскурсионных услуг»).	</w:t>
      </w:r>
    </w:p>
    <w:p/>
    <w:p>
      <w:pPr>
        <w:jc w:val="lowKashida"/>
        <w:ind w:left="0" w:right="0" w:firstLine="0" w:hanging="0"/>
        <w:spacing w:before="0" w:after="0"/>
      </w:pPr>
      <w:r>
        <w:rPr>
          <w:sz w:val="24"/>
          <w:szCs w:val="24"/>
        </w:rPr>
        <w:t xml:space="preserve">Разработчик(и):</w:t>
      </w:r>
    </w:p>
    <w:p>
      <w:pPr>
        <w:jc w:val="lowKashida"/>
        <w:ind w:left="0" w:right="0" w:firstLine="0" w:hanging="0"/>
        <w:spacing w:before="0" w:after="0"/>
      </w:pPr>
      <w:r>
        <w:rPr>
          <w:sz w:val="24"/>
          <w:szCs w:val="24"/>
        </w:rPr>
        <w:t xml:space="preserve">Колесникова Наталья Владимировна, заведующий кафедрой, кафедра туризма, кандидат экономических наук, доцент.</w:t>
      </w:r>
    </w:p>
    <w:p>
      <w:pPr>
        <w:spacing w:before="0" w:after="0"/>
      </w:pPr>
      <w:pPr>
        <w:rPr>
          <w:sz w:val="24"/>
          <w:szCs w:val="24"/>
        </w:rPr>
      </w:pPr>
    </w:p>
    <w:p>
      <w:pPr>
        <w:jc w:val="lowKashida"/>
        <w:ind w:left="0" w:right="0" w:firstLine="0" w:hanging="0"/>
        <w:spacing w:before="0" w:after="0"/>
      </w:pPr>
      <w:r>
        <w:rPr>
          <w:sz w:val="24"/>
          <w:szCs w:val="24"/>
        </w:rPr>
        <w:t xml:space="preserve">Эксперт(ы):</w:t>
      </w:r>
    </w:p>
    <w:p>
      <w:pPr>
        <w:jc w:val="lowKashida"/>
      </w:pPr>
      <w:r>
        <w:rPr>
          <w:sz w:val="24"/>
          <w:szCs w:val="24"/>
        </w:rPr>
        <w:t xml:space="preserve">_______________________, ___________________________________________________</w:t>
      </w:r>
    </w:p>
    <w:p>
      <w:pPr>
        <w:jc w:val="lowKashida"/>
        <w:ind w:left="0" w:right="0" w:firstLine="0" w:hanging="0"/>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ind w:left="0" w:right="0" w:firstLine="0" w:hanging="0"/>
        <w:spacing w:before="0" w:after="0"/>
      </w:pPr>
      <w:r>
        <w:rPr>
          <w:sz w:val="24"/>
          <w:szCs w:val="24"/>
        </w:rPr>
        <w:t xml:space="preserve">Рабочая программа практики рассмотрена и одобрена на заседании кафедры туризма.</w:t>
      </w:r>
    </w:p>
    <w:p>
      <w:pPr>
        <w:spacing w:before="0" w:after="0"/>
      </w:pPr>
      <w:pPr>
        <w:rPr>
          <w:sz w:val="24"/>
          <w:szCs w:val="24"/>
        </w:rPr>
      </w:pPr>
    </w:p>
    <w:p>
      <w:pPr>
        <w:jc w:val="lowKashida"/>
      </w:pPr>
      <w:r>
        <w:rPr>
          <w:sz w:val="24"/>
          <w:szCs w:val="24"/>
        </w:rPr>
        <w:t xml:space="preserve">Заведующий кафедрой:</w:t>
      </w:r>
    </w:p>
    <w:p>
      <w:pPr>
        <w:jc w:val="lowKashida"/>
        <w:ind w:left="0" w:right="0" w:firstLine="0" w:hanging="0"/>
        <w:spacing w:before="0" w:after="0"/>
      </w:pPr>
      <w:r>
        <w:rPr>
          <w:sz w:val="24"/>
          <w:szCs w:val="24"/>
        </w:rPr>
        <w:t xml:space="preserve">Н.В. Колесникова, кандидат экономических наук, доцент</w:t>
      </w:r>
    </w:p>
    <w:p>
      <w:pPr>
        <w:spacing w:before="0" w:after="0"/>
      </w:pPr>
      <w:pPr>
        <w:rPr>
          <w:sz w:val="24"/>
          <w:szCs w:val="24"/>
        </w:rPr>
      </w:pPr>
    </w:p>
    <w:p>
      <w:pPr>
        <w:jc w:val="lowKashida"/>
        <w:ind w:left="0" w:right="0" w:firstLine="0" w:hanging="0"/>
        <w:spacing w:before="0" w:after="0"/>
      </w:pPr>
      <w:r>
        <w:rPr>
          <w:sz w:val="24"/>
          <w:szCs w:val="24"/>
        </w:rPr>
        <w:t xml:space="preserve">СОГЛАСОВАНО:</w:t>
      </w:r>
    </w:p>
    <w:p>
      <w:pPr>
        <w:spacing w:before="0" w:after="0"/>
      </w:pPr>
      <w:pPr>
        <w:rPr>
          <w:sz w:val="24"/>
          <w:szCs w:val="24"/>
        </w:rPr>
      </w:pPr>
    </w:p>
    <w:p>
      <w:pPr>
        <w:jc w:val="lowKashida"/>
        <w:ind w:left="0" w:right="0" w:firstLine="0" w:hanging="0"/>
        <w:spacing w:before="0" w:after="0"/>
      </w:pPr>
      <w:r>
        <w:rPr>
          <w:sz w:val="24"/>
          <w:szCs w:val="24"/>
        </w:rPr>
        <w:t xml:space="preserve">Рабочая программа практики рассмотрена и утверждена на заседании учебно-</w:t>
      </w:r>
    </w:p>
    <w:p>
      <w:pPr>
        <w:jc w:val="lowKashida"/>
      </w:pPr>
      <w:r>
        <w:rPr>
          <w:sz w:val="24"/>
          <w:szCs w:val="24"/>
        </w:rPr>
        <w:t xml:space="preserve">методической комиссии институти физической культуры, спорта и туризма.</w:t>
      </w:r>
    </w:p>
    <w:p>
      <w:pPr>
        <w:spacing w:before="0" w:after="0"/>
      </w:pPr>
      <w:pPr>
        <w:rPr>
          <w:sz w:val="24"/>
          <w:szCs w:val="24"/>
        </w:rPr>
      </w:pPr>
    </w:p>
    <w:p>
      <w:pPr>
        <w:jc w:val="lowKashida"/>
      </w:pPr>
      <w:r>
        <w:rPr>
          <w:sz w:val="24"/>
          <w:szCs w:val="24"/>
        </w:rPr>
        <w:t xml:space="preserve">Директор института:</w:t>
      </w:r>
    </w:p>
    <w:p>
      <w:pPr>
        <w:jc w:val="lowKashida"/>
        <w:ind w:left="0" w:right="0" w:firstLine="0" w:hanging="0"/>
        <w:spacing w:before="0" w:after="0"/>
      </w:pPr>
      <w:r>
        <w:rPr>
          <w:sz w:val="24"/>
          <w:szCs w:val="24"/>
        </w:rPr>
        <w:t xml:space="preserve">В.М. Кирилина, кандидат биологических наук, доцент</w:t>
      </w:r>
    </w:p>
    <w:p>
      <w:pPr>
        <w:spacing w:before="0" w:after="0"/>
      </w:pPr>
      <w:pPr>
        <w:rPr>
          <w:sz w:val="24"/>
          <w:szCs w:val="24"/>
        </w:rPr>
      </w:pPr>
    </w:p>
    <w:p>
      <w:pPr>
        <w:jc w:val="lowKashida"/>
        <w:ind w:left="0" w:right="0" w:firstLine="0" w:hanging="0"/>
        <w:spacing w:before="0" w:after="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М.И. Раковская</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numTab"/>
        <w:spacing w:before="280" w:after="280"/>
      </w:pPr>
      <w:r>
        <w:rPr>
          <w:b w:val="1"/>
          <w:bCs w:val="1"/>
        </w:rPr>
        <w:t xml:space="preserve">1. Вид практики</w:t>
      </w:r>
    </w:p>
    <w:p>
      <w:pPr/>
      <w:r>
        <w:rPr/>
        <w:t xml:space="preserve">Производственная</w:t>
      </w:r>
    </w:p>
    <w:p>
      <w:pPr>
        <w:jc w:val="numTab"/>
        <w:spacing w:before="280" w:after="280"/>
      </w:pPr>
      <w:r>
        <w:rPr>
          <w:b w:val="1"/>
          <w:bCs w:val="1"/>
        </w:rPr>
        <w:t xml:space="preserve">2. Тип практики</w:t>
      </w:r>
    </w:p>
    <w:p>
      <w:pPr/>
      <w:r>
        <w:rPr/>
        <w:t xml:space="preserve">Проектно-технологическая</w:t>
      </w:r>
    </w:p>
    <w:p>
      <w:pPr>
        <w:jc w:val="numTab"/>
        <w:spacing w:before="280" w:after="280"/>
      </w:pPr>
      <w:r>
        <w:rPr>
          <w:b w:val="1"/>
          <w:bCs w:val="1"/>
        </w:rPr>
        <w:t xml:space="preserve">3. Цели практики</w:t>
      </w:r>
    </w:p>
    <w:p>
      <w:pPr/>
      <w:r>
        <w:rPr/>
        <w:t xml:space="preserve">Целью производственной практики является </w:t>
      </w:r>
      <w:r>
        <w:rPr/>
        <w:t xml:space="preserve">формирование у студентов профессиональных компетенций, необходимых для успешного выполнения функций организатора экскурсий, ассистента экскурсовода, экскурсовода, руководителя туристской группы, а также </w:t>
      </w:r>
      <w:r>
        <w:rPr/>
        <w:t xml:space="preserve">закрепление, расширение, углубление и систематизация знаний и умений, полученных при освоении дисциплин профессиональной подготовки и при изучении деятельности конкретного туристско-экскурсионного предприятия, приобретение практических навыков самостоятельной работы в основных функциональных подразделениях предприятий (организациях) индустрии туризма.</w:t>
      </w:r>
    </w:p>
    <w:p>
      <w:pPr/>
      <w:r>
        <w:rPr/>
        <w:t xml:space="preserve">Практика должна обеспечивать дидактическую последовательность процесса формирования у студентов общекультурных, общепрофессиональных и профессиональных компетенций, системы профессиональных знаний и умений в области туризма, прививать навыки самостоятельной работы по избранному направлению подготовки.</w:t>
      </w:r>
    </w:p>
    <w:p>
      <w:pPr>
        <w:jc w:val="numTab"/>
        <w:spacing w:before="280" w:after="280"/>
      </w:pPr>
      <w:r>
        <w:rPr>
          <w:b w:val="1"/>
          <w:bCs w:val="1"/>
        </w:rPr>
        <w:t xml:space="preserve">4. Задачи практики</w:t>
      </w:r>
    </w:p>
    <w:p>
      <w:pPr>
        <w:numPr>
          <w:ilvl w:val="0"/>
          <w:numId w:val="1"/>
        </w:numPr>
      </w:pPr>
      <w:r>
        <w:rPr/>
        <w:t xml:space="preserve">Освоение специфики функционирования туристско-экскурсионных предприятий, знакомство с организационной структурой и внутренней документацией организаций сферы туризма;</w:t>
      </w:r>
    </w:p>
    <w:p>
      <w:pPr>
        <w:numPr>
          <w:ilvl w:val="0"/>
          <w:numId w:val="1"/>
        </w:numPr>
      </w:pPr>
      <w:r>
        <w:rPr/>
        <w:t xml:space="preserve">Овладение методиками и приемами проектирования туров, организации и проведения экскурсий;</w:t>
      </w:r>
    </w:p>
    <w:p>
      <w:pPr>
        <w:numPr>
          <w:ilvl w:val="0"/>
          <w:numId w:val="1"/>
        </w:numPr>
      </w:pPr>
      <w:r>
        <w:rPr/>
        <w:t xml:space="preserve">Развитие навыков составления маршрутов, подбора оптимального пакета услуг и консультации клиентов по различным направлениям отдыха;</w:t>
      </w:r>
    </w:p>
    <w:p>
      <w:pPr>
        <w:numPr>
          <w:ilvl w:val="0"/>
          <w:numId w:val="1"/>
        </w:numPr>
      </w:pPr>
      <w:r>
        <w:rPr/>
        <w:t xml:space="preserve">Совершенствование умения вести переговоры, оформлять необходимые документы и заключать договоры с партнёрами и клиентами;</w:t>
      </w:r>
    </w:p>
    <w:p>
      <w:pPr>
        <w:numPr>
          <w:ilvl w:val="0"/>
          <w:numId w:val="1"/>
        </w:numPr>
      </w:pPr>
      <w:r>
        <w:rPr/>
        <w:t xml:space="preserve">Повышение уровня культуры межличностного общения, умение эффективно взаимодействовать с различными категориями клиентов и партнёров;</w:t>
      </w:r>
    </w:p>
    <w:p>
      <w:pPr>
        <w:numPr>
          <w:ilvl w:val="0"/>
          <w:numId w:val="1"/>
        </w:numPr>
      </w:pPr>
      <w:r>
        <w:rPr/>
        <w:t xml:space="preserve">Улучшение навыков устного и письменного изложения информации, представление предложений и решений;</w:t>
      </w:r>
    </w:p>
    <w:p>
      <w:pPr>
        <w:numPr>
          <w:ilvl w:val="0"/>
          <w:numId w:val="1"/>
        </w:numPr>
      </w:pPr>
      <w:r>
        <w:rPr/>
        <w:t xml:space="preserve">Работа с современными информационными ресурсами и специализированными программами автоматизации процессов бронирования и планирования поездок;</w:t>
      </w:r>
    </w:p>
    <w:p>
      <w:pPr>
        <w:numPr>
          <w:ilvl w:val="0"/>
          <w:numId w:val="1"/>
        </w:numPr>
      </w:pPr>
      <w:r>
        <w:rPr/>
        <w:t xml:space="preserve">Анализ результатов собственной практической деятельности и выработка стратегии профессионального роста;</w:t>
      </w:r>
    </w:p>
    <w:p>
      <w:pPr>
        <w:numPr>
          <w:ilvl w:val="0"/>
          <w:numId w:val="1"/>
        </w:numPr>
      </w:pPr>
      <w:r>
        <w:rPr/>
        <w:t xml:space="preserve">Формирование понимания этических норм и правовых основ профессии организатора экскурсий, </w:t>
      </w:r>
      <w:r>
        <w:rPr/>
        <w:t xml:space="preserve">ассистента экскурсовода, экскурсовода, руководителя туристской группы.</w:t>
      </w:r>
    </w:p>
    <w:p>
      <w:pPr/>
      <w:r>
        <w:rPr/>
        <w:t xml:space="preserve">Данные задачи направлены на обеспечение комплексного подхода к подготовке высококвалифицированного специалиста в сфере туризма, способного успешно решать профессиональные задачи и уверенно чувствовать себя в современных реалиях рынка туристских услуг.</w:t>
      </w:r>
    </w:p>
    <w:p>
      <w:pPr>
        <w:jc w:val="numTab"/>
        <w:spacing w:before="280" w:after="280"/>
      </w:pPr>
      <w:r>
        <w:rPr>
          <w:b w:val="1"/>
          <w:bCs w:val="1"/>
        </w:rPr>
        <w:t xml:space="preserve">5. Способы, формы и возможные места проведения практики</w:t>
      </w:r>
    </w:p>
    <w:p>
      <w:pPr/>
      <w:r>
        <w:rPr/>
        <w:t xml:space="preserve">Способы проведения практики: стационарная, выездная</w:t>
      </w:r>
    </w:p>
    <w:p>
      <w:pPr/>
      <w:r>
        <w:rPr/>
        <w:t xml:space="preserve">Производственная практика проводится на предприятиях индустрии туризма различных организационно-правовых форм (оснащенных современным технологическим оборудованием, с полным технологическим циклом оказания услуг и квалифицированным персоналом). В отдельных случаях производственная практика может про­ходить на базе Института физической культуры, спорта и туризма Петрозаводского государственного университета (организация туристско-экскурсионного обслуживания гостей на различных мероприятиях вуза) и в форме экспедиции.</w:t>
      </w:r>
    </w:p>
    <w:p>
      <w:pPr/>
      <w:r>
        <w:rPr/>
        <w:t xml:space="preserve">Базами производственной практики являются предприятия, учреждения и организации, с которыми Петрозаводский государственный университет имеет договоры на проведение практики.</w:t>
      </w:r>
    </w:p>
    <w:p>
      <w:pPr/>
      <w:r>
        <w:rPr/>
        <w:t xml:space="preserve">Практика проводится на следующих предприятиях г. Петрозаводска: ГУ «Информационный туристский центр РК», ООО «Интурлидер», ООО «Калева тур», ООО «Кижанка», ООО «Онежские туры», Национальный музей Республики Карелия, Музей изобразительных искусств, креативное пространство "Слюдариум" и др. Возможно прохождение студентами практики в других городах Республики Карелия, России и за пределами Российской Федерации.</w:t>
      </w:r>
    </w:p>
    <w:p>
      <w:pPr/>
    </w:p>
    <w:p>
      <w:pPr/>
      <w:r>
        <w:rPr/>
        <w:t xml:space="preserve">Форма проведения практики: </w:t>
      </w:r>
      <w:r>
        <w:rPr>
          <w:b w:val="1"/>
          <w:bCs w:val="1"/>
        </w:rPr>
        <w:t xml:space="preserve">дискретная практика</w:t>
      </w:r>
    </w:p>
    <w:p>
      <w:pPr>
        <w:jc w:val="numTab"/>
        <w:spacing w:before="280" w:after="280"/>
      </w:pPr>
      <w:r>
        <w:rPr>
          <w:b w:val="1"/>
          <w:bCs w:val="1"/>
        </w:rPr>
        <w:t xml:space="preserve">6. Перечень планируемых результатов обучения при прохождении практики, соотнесенных с планируемыми результатами освоения основной профессиональной образовательной программы (ОПОП) бакалавриата</w:t>
      </w:r>
    </w:p>
    <w:tbl>
      <w:tblGrid>
        <w:gridCol w:w="2500" w:type="dxa"/>
        <w:gridCol w:w="2500" w:type="dxa"/>
        <w:gridCol w:w="5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2500" w:type="dxa"/>
            <w:noWrap/>
          </w:tcPr>
          <w:p>
            <w:pPr>
              <w:jc w:val="center"/>
              <w:ind w:left="0" w:right="0" w:firstLine="0" w:hanging="0"/>
            </w:pPr>
            <w:r>
              <w:rPr>
                <w:b w:val="1"/>
                <w:bCs w:val="1"/>
              </w:rPr>
              <w:t xml:space="preserve">Формулировка компетенции</w:t>
            </w:r>
          </w:p>
        </w:tc>
        <w:tc>
          <w:tcPr>
            <w:tcW w:w="50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УК-1
Основной</w:t>
            </w:r>
          </w:p>
        </w:tc>
        <w:tc>
          <w:tcPr>
            <w:tcW w:w="2500" w:type="dxa"/>
            <w:noWrap/>
          </w:tcPr>
          <w:p>
            <w:pPr>
              <w:jc w:val="numTab"/>
              <w:ind w:left="0" w:right="0" w:firstLine="0" w:hanging="0"/>
            </w:pPr>
            <w:r>
              <w:rPr/>
              <w:t xml:space="preserve">Способен осуществлять поиск, критический анализ и синтез информации, применять системный подход для решения поставленных задач</w:t>
            </w:r>
            <w:br/>
            <w:br/>
            <w:r>
              <w:rPr>
                <w:b w:val="1"/>
                <w:bCs w:val="1"/>
              </w:rPr>
              <w:t xml:space="preserve">Комментарий:</w:t>
            </w:r>
            <w:br/>
            <w:r>
              <w:rPr/>
              <w:t xml:space="preserve">Данная дисциплина участвует в формировании  компетенции УК-1 наряду с дисциплинами: Турагентская деятельность (О), Преддипломная практика (И), Подготовка к сдаче и сдача государственного экзамена (И), Учебная практика (О), Производственная практика (О), Информационные технологии в туристской индустрии (О), Учебная проектно-технологическая практика (О), Безопасность в туризме (О), Краеведение (О), Математика (Н), Информатика (НО), Введение в профессиональную деятельность (Н), Философия (О), История туризма и гостеприимства (О), География Карелии (О), Технология и методики проведения экскурсий (О), История Карелии (О), Библиография (+), Методы научных исследований (О), Производственная практика (О), Выполнение и защита выпускной квалификационной работы (И), История России (НО).</w:t>
            </w:r>
          </w:p>
        </w:tc>
        <w:tc>
          <w:tcPr>
            <w:tcW w:w="5000" w:type="dxa"/>
            <w:noWrap/>
          </w:tcPr>
          <w:p>
            <w:pPr>
              <w:jc w:val="numTab"/>
              <w:ind w:left="0" w:right="0" w:firstLine="0" w:hanging="0"/>
            </w:pPr>
            <w:r>
              <w:rPr/>
              <w:t xml:space="preserve">УК-1.1.  Анализирует задачу, выделяя ее базовые составляющие.  Осуществляет декомпозицию задачи.
УК-1.2. Находит и критически анализирует информацию, необходимую для решения поставленной задачи.  
УК-1.3. Рассматривает различные варианты решения задачи, оценивая их достоинства и недостатки.
УК-1.4.  Грамотно, логично, аргументированно формирует собственные суждения и оценки. 
Отличает факты от мнений, интерпретаций, оценок и т.д. в рассуждениях других участников деятельности.
УК-1.5.  Определяет и оценивает практические последствия возможных решений задачи.</w:t>
            </w:r>
          </w:p>
        </w:tc>
      </w:tr>
      <w:tr>
        <w:trPr/>
        <w:tc>
          <w:tcPr>
            <w:tcW w:w="2500" w:type="dxa"/>
            <w:noWrap/>
          </w:tcPr>
          <w:p>
            <w:pPr>
              <w:jc w:val="numTab"/>
              <w:ind w:left="0" w:right="0" w:firstLine="0" w:hanging="0"/>
            </w:pPr>
            <w:r>
              <w:rPr/>
              <w:t xml:space="preserve">УК-2
Основной</w:t>
            </w:r>
          </w:p>
        </w:tc>
        <w:tc>
          <w:tcPr>
            <w:tcW w:w="2500" w:type="dxa"/>
            <w:noWrap/>
          </w:tcPr>
          <w:p>
            <w:pPr>
              <w:jc w:val="numTab"/>
              <w:ind w:left="0" w:right="0" w:firstLine="0" w:hanging="0"/>
            </w:pPr>
            <w:r>
              <w:rPr/>
              <w:t xml:space="preserve">Способен определять круг задач в рамках поставленной цели и  выбирать оптимальные способы их решения, исходя  из действующих правовых норм, имеющихся ресурсов и ограничений</w:t>
            </w:r>
            <w:br/>
            <w:br/>
            <w:r>
              <w:rPr>
                <w:b w:val="1"/>
                <w:bCs w:val="1"/>
              </w:rPr>
              <w:t xml:space="preserve">Комментарий:</w:t>
            </w:r>
            <w:br/>
            <w:r>
              <w:rPr/>
              <w:t xml:space="preserve">Данная дисциплина участвует в формировании  компетенции УК-2 наряду с дисциплинами: Организация гостиничного дела (О), Реклама в туризме (О), Программный туризм (О), Технологии продаж туристских услуг (О), Правовые аспекты в туризме (О), Обеспечение качества туристских и экскурсионных услуг (О), Активные виды туризма (О), Преддипломная практика (И), Подготовка к сдаче и сдача государственного экзамена (И), Производственная практика (О), Учебная проектно-технологическая практика (НО), Основы предпринимательской деятельности (О), Сервисная деятельность (Н), Организация внутреннего туризма (Н), Методы научных исследований (О), Производственная практика (О), Выполнение и защита выпускной квалификационной работы (И).</w:t>
            </w:r>
          </w:p>
        </w:tc>
        <w:tc>
          <w:tcPr>
            <w:tcW w:w="5000" w:type="dxa"/>
            <w:noWrap/>
          </w:tcPr>
          <w:p>
            <w:pPr>
              <w:jc w:val="numTab"/>
              <w:ind w:left="0" w:right="0" w:firstLine="0" w:hanging="0"/>
            </w:pPr>
            <w:r>
              <w:rPr/>
              <w:t xml:space="preserve">УК-2.1.  Формулирует в рамках поставленной цели совокупность взаимосвязанных задач, обеспечивающих ее достижение. Определяет ожидаемые результаты решения выделенных задач.
УК-2.2. Проектирует решение конкретной задачи, выбирая оптимальный способ ее решения, исходя из действующих правовых норм и имеющихся ресурсов и ограничений.
УК-2.3. Публично представляет результаты решения конкретной задачи.</w:t>
            </w:r>
          </w:p>
        </w:tc>
      </w:tr>
      <w:tr>
        <w:trPr/>
        <w:tc>
          <w:tcPr>
            <w:tcW w:w="2500" w:type="dxa"/>
            <w:noWrap/>
          </w:tcPr>
          <w:p>
            <w:pPr>
              <w:jc w:val="numTab"/>
              <w:ind w:left="0" w:right="0" w:firstLine="0" w:hanging="0"/>
            </w:pPr>
            <w:r>
              <w:rPr/>
              <w:t xml:space="preserve">УК-3
Основной</w:t>
            </w:r>
          </w:p>
        </w:tc>
        <w:tc>
          <w:tcPr>
            <w:tcW w:w="2500" w:type="dxa"/>
            <w:noWrap/>
          </w:tcPr>
          <w:p>
            <w:pPr>
              <w:jc w:val="numTab"/>
              <w:ind w:left="0" w:right="0" w:firstLine="0" w:hanging="0"/>
            </w:pPr>
            <w:r>
              <w:rPr/>
              <w:t xml:space="preserve">Способен осуществлять социальное взаимодействие  и  реализовывать свою роль в команде</w:t>
            </w:r>
            <w:br/>
            <w:br/>
            <w:r>
              <w:rPr>
                <w:b w:val="1"/>
                <w:bCs w:val="1"/>
              </w:rPr>
              <w:t xml:space="preserve">Комментарий:</w:t>
            </w:r>
            <w:br/>
            <w:r>
              <w:rPr/>
              <w:t xml:space="preserve">Данная дисциплина участвует в формировании  компетенции УК-3 наряду с дисциплинами: Конфликтология (И), Анимационная деятельность (О), Событийный туризм (И), Преддипломная практика (И), Подготовка к сдаче и сдача государственного экзамена (И), Учебная практика (О), Производственная практика (О), Психология (Н), Экологический туризм (И), Основы делового общения (О), Основы экскурсионной деятельности (О), Социальный туризм (О), Организация и проведение деловых мероприятий (О), Производственная практика (О), Выполнение и защита выпускной квалификационной работы (И).</w:t>
            </w:r>
          </w:p>
        </w:tc>
        <w:tc>
          <w:tcPr>
            <w:tcW w:w="5000" w:type="dxa"/>
            <w:noWrap/>
          </w:tcPr>
          <w:p>
            <w:pPr>
              <w:jc w:val="numTab"/>
              <w:ind w:left="0" w:right="0" w:firstLine="0" w:hanging="0"/>
            </w:pPr>
            <w:r>
              <w:rPr/>
              <w:t xml:space="preserve">УК-3.1. Понимает эффективность использования стратегии сотрудничества для достижения поставленной цели, определяет свою роль в команде.
УК-3.2. Понимает особенности поведения выделенных групп людей, с которыми работает/взаимодействует, учитывает их в своей деятельности (выбор категорий групп людей осуществляется образовательной организацией в зависимости от целей подготовки – по возрастным особенностям, по этническому или религиозному признаку, социально незащищенные слои населения и т.п).
УК-3.3. Предвидит результаты (последствия) личных действий и планирует последовательность шагов для достижения заданного результата.
УК-3.4. Эффективно взаимодействует с другими членами команды, в т.ч. участвует в обмене информацией, знаниями и опытом, и презентации результатов работы команды.</w:t>
            </w:r>
          </w:p>
        </w:tc>
      </w:tr>
      <w:tr>
        <w:trPr/>
        <w:tc>
          <w:tcPr>
            <w:tcW w:w="2500" w:type="dxa"/>
            <w:noWrap/>
          </w:tcPr>
          <w:p>
            <w:pPr>
              <w:jc w:val="numTab"/>
              <w:ind w:left="0" w:right="0" w:firstLine="0" w:hanging="0"/>
            </w:pPr>
            <w:r>
              <w:rPr/>
              <w:t xml:space="preserve">УК-4
Основной</w:t>
            </w:r>
          </w:p>
        </w:tc>
        <w:tc>
          <w:tcPr>
            <w:tcW w:w="2500" w:type="dxa"/>
            <w:noWrap/>
          </w:tcPr>
          <w:p>
            <w:pPr>
              <w:jc w:val="numTab"/>
              <w:ind w:left="0" w:right="0" w:firstLine="0" w:hanging="0"/>
            </w:pPr>
            <w:r>
              <w:rPr/>
              <w:t xml:space="preserve">Способен осуществлять деловую коммуникацию в устной и письменной формах на государственном языке Российской Федерации и иностранном(ых) языке(ах)</w:t>
            </w:r>
            <w:br/>
            <w:br/>
            <w:r>
              <w:rPr>
                <w:b w:val="1"/>
                <w:bCs w:val="1"/>
              </w:rPr>
              <w:t xml:space="preserve">Комментарий:</w:t>
            </w:r>
            <w:br/>
            <w:r>
              <w:rPr/>
              <w:t xml:space="preserve">Данная дисциплина участвует в формировании  компетенции УК-4 наряду с дисциплинами: Музееведение (О), Преддипломная практика (И), Подготовка к сдаче и сдача государственного экзамена (И), Учебная практика (О), Производственная практика (О), Иностранный язык второй (О), Русский язык и культура речи (Н), Иностранный язык (НО), Основы делового общения (О), Связи с общественностью (И), Риторика в работе экскурсовода (О), Производственная практика (О), Выполнение и защита выпускной квалификационной работы (И).</w:t>
            </w:r>
          </w:p>
        </w:tc>
        <w:tc>
          <w:tcPr>
            <w:tcW w:w="5000" w:type="dxa"/>
            <w:noWrap/>
          </w:tcPr>
          <w:p>
            <w:pPr>
              <w:jc w:val="numTab"/>
              <w:ind w:left="0" w:right="0" w:firstLine="0" w:hanging="0"/>
            </w:pPr>
            <w:r>
              <w:rPr/>
              <w:t xml:space="preserve">УК-4.1. Выбирает на государственном и иностранном (-ых) языках коммуникативно приемлемые стиль делового общения, вербальные и невербальные средства взаимодействия с партнерами.
УК-4.2. Использует информационно-коммуникационные технологии при поиске необходимой информации в процессе   решения стандартных коммуникативных задач на государственном и иностранном (-ых) языках.
УК-4.3. Ведет деловую переписку, учитывая   особенности стилистики официальных и неофициальных писем, социокультурные различия в формате корреспонденции на государственном и иностранном (-ых) языках.
УК-4.4. Умеет коммуникативно и культурно приемлемо вести устные деловые разговоры на государственном и иностранном (-ых) языках.
УК-4.5. Демонстрирует умение выполнять перевод академических (профессиональных)  текстов с иностранного (-ых)  на государственный язык.</w:t>
            </w:r>
          </w:p>
        </w:tc>
      </w:tr>
      <w:tr>
        <w:trPr/>
        <w:tc>
          <w:tcPr>
            <w:tcW w:w="2500" w:type="dxa"/>
            <w:noWrap/>
          </w:tcPr>
          <w:p>
            <w:pPr>
              <w:jc w:val="numTab"/>
              <w:ind w:left="0" w:right="0" w:firstLine="0" w:hanging="0"/>
            </w:pPr>
            <w:r>
              <w:rPr/>
              <w:t xml:space="preserve">УК-5
Основной</w:t>
            </w:r>
          </w:p>
        </w:tc>
        <w:tc>
          <w:tcPr>
            <w:tcW w:w="2500" w:type="dxa"/>
            <w:noWrap/>
          </w:tcPr>
          <w:p>
            <w:pPr>
              <w:jc w:val="numTab"/>
              <w:ind w:left="0" w:right="0" w:firstLine="0" w:hanging="0"/>
            </w:pPr>
            <w:r>
              <w:rPr/>
              <w:t xml:space="preserve">Способен воспринимать межкультурное разнообразие общества в социально-историческом, этическом и философском контекстах</w:t>
            </w:r>
            <w:br/>
            <w:br/>
            <w:r>
              <w:rPr>
                <w:b w:val="1"/>
                <w:bCs w:val="1"/>
              </w:rPr>
              <w:t xml:space="preserve">Комментарий:</w:t>
            </w:r>
            <w:br/>
            <w:r>
              <w:rPr/>
              <w:t xml:space="preserve">Данная дисциплина участвует в формировании  компетенции УК-5 наряду с дисциплинами: Основы российской государственности (О), Анимационная деятельность (О), Профессиональная этика и этикет (О), Преддипломная практика (И), Подготовка к сдаче и сдача государственного экзамена (И), Производственная практика (О), Краеведение (О), География туризма (НО), Философия (О), История туризма и гостеприимства (О), Сервисная деятельность (О), Организация внутреннего туризма (О), Культурология (Н), Страноведение (О), Туристские ресурсы (О), Культурно-исторические центры России (О), История Карелии (О), Производственная практика (О), Выполнение и защита выпускной квалификационной работы (И), История России (НО).</w:t>
            </w:r>
          </w:p>
        </w:tc>
        <w:tc>
          <w:tcPr>
            <w:tcW w:w="5000" w:type="dxa"/>
            <w:noWrap/>
          </w:tcPr>
          <w:p>
            <w:pPr>
              <w:jc w:val="numTab"/>
              <w:ind w:left="0" w:right="0" w:firstLine="0" w:hanging="0"/>
            </w:pPr>
            <w:r>
              <w:rPr/>
              <w:t xml:space="preserve">УК-5.1. 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
УК-5.2. Демонстрирует уважительное отношение к историческому наследию и социокультурным традициям различных социальных групп, опирающееся на знание этапов исторического развития России (включая основные события, основных исторических деятелей) в контексте мировой истории и ряда культурных традиций мира (в зависимости от среды и задач образования), включая мировые религии, философские и этические учения.
УК-5.3. Умеет недискриминационно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w:t>
            </w:r>
          </w:p>
        </w:tc>
      </w:tr>
      <w:tr>
        <w:trPr/>
        <w:tc>
          <w:tcPr>
            <w:tcW w:w="2500" w:type="dxa"/>
            <w:noWrap/>
          </w:tcPr>
          <w:p>
            <w:pPr>
              <w:jc w:val="numTab"/>
              <w:ind w:left="0" w:right="0" w:firstLine="0" w:hanging="0"/>
            </w:pPr>
            <w:r>
              <w:rPr/>
              <w:t xml:space="preserve">УК-6
Основной</w:t>
            </w:r>
          </w:p>
        </w:tc>
        <w:tc>
          <w:tcPr>
            <w:tcW w:w="2500" w:type="dxa"/>
            <w:noWrap/>
          </w:tcPr>
          <w:p>
            <w:pPr>
              <w:jc w:val="numTab"/>
              <w:ind w:left="0" w:right="0" w:firstLine="0" w:hanging="0"/>
            </w:pPr>
            <w:r>
              <w:rPr/>
              <w:t xml:space="preserve">Способен управлять своим временем, выстраивать и реализовывать траекторию саморазвития на основе принципов образования в течение всей жизни</w:t>
            </w:r>
            <w:br/>
            <w:br/>
            <w:r>
              <w:rPr>
                <w:b w:val="1"/>
                <w:bCs w:val="1"/>
              </w:rPr>
              <w:t xml:space="preserve">Комментарий:</w:t>
            </w:r>
            <w:br/>
            <w:r>
              <w:rPr/>
              <w:t xml:space="preserve">Данная дисциплина участвует в формировании  компетенции УК-6 наряду с дисциплинами: Профессионально-личностное самоопределение (О), Технологии поиска работы (+), Технологии семейного туризма (О), Преддипломная практика (И), Подготовка к сдаче и сдача государственного экзамена (И), Учебная практика (О), Производственная практика (О), Менеджмент в профессиональной деятельности (О), Введение в профессиональную деятельность (Н), Психология (Н), Производственная практика (О), Выполнение и защита выпускной квалификационной работы (И).</w:t>
            </w:r>
          </w:p>
        </w:tc>
        <w:tc>
          <w:tcPr>
            <w:tcW w:w="5000" w:type="dxa"/>
            <w:noWrap/>
          </w:tcPr>
          <w:p>
            <w:pPr>
              <w:jc w:val="numTab"/>
              <w:ind w:left="0" w:right="0" w:firstLine="0" w:hanging="0"/>
            </w:pPr>
            <w:r>
              <w:rPr/>
              <w:t xml:space="preserve">УК-6.1. Применяет знание о своих ресурсах и их пределах (личностных, ситуативных, временных и т.д.), для успешного выполнения порученной работы.
УК-6.2. Понимает важность планирования перспективных целей деятельности с учетом условий, средств, личностных возможностей, этапов карьерного роста, временной перспективы развития деятельности и требований рынка труда.
УК-6.3. Реализует намеченные цели деятельности с учетом условий, средств, личностных возможностей, этапов карьерного роста, временной перспективы развития деятельности и требований рынка труда.
УК-6.4. Критически оценивает эффективность использования времени и других ресурсов при решении поставленных задач, а также относительно полученного результата.
УК-6.5. Демонстрирует интерес к учебе и использует предоставляемые возможности для приобретения новых знаний и навыков.</w:t>
            </w:r>
          </w:p>
        </w:tc>
      </w:tr>
      <w:tr>
        <w:trPr/>
        <w:tc>
          <w:tcPr>
            <w:tcW w:w="2500" w:type="dxa"/>
            <w:noWrap/>
          </w:tcPr>
          <w:p>
            <w:pPr>
              <w:jc w:val="numTab"/>
              <w:ind w:left="0" w:right="0" w:firstLine="0" w:hanging="0"/>
            </w:pPr>
            <w:r>
              <w:rPr/>
              <w:t xml:space="preserve">УК-8
Основной</w:t>
            </w:r>
          </w:p>
        </w:tc>
        <w:tc>
          <w:tcPr>
            <w:tcW w:w="2500" w:type="dxa"/>
            <w:noWrap/>
          </w:tcPr>
          <w:p>
            <w:pPr>
              <w:jc w:val="numTab"/>
              <w:ind w:left="0" w:right="0" w:firstLine="0" w:hanging="0"/>
            </w:pPr>
            <w:r>
              <w:rPr/>
              <w:t xml:space="preserve">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 обеспечения устойчивого развития общества, в том числе при угрозе и возникновении чрезвычайных ситуаций и военных конфликтов</w:t>
            </w:r>
            <w:br/>
            <w:br/>
            <w:r>
              <w:rPr>
                <w:b w:val="1"/>
                <w:bCs w:val="1"/>
              </w:rPr>
              <w:t xml:space="preserve">Комментарий:</w:t>
            </w:r>
            <w:br/>
            <w:r>
              <w:rPr/>
              <w:t xml:space="preserve">Данная дисциплина участвует в формировании  компетенции УК-8 наряду с дисциплинами: Туристские формальности (О), Транспортное обеспечение в туризме (И), Преддипломная практика (И), Подготовка к сдаче и сдача государственного экзамена (И), Производственная практика (О), Безопасность в туризме (О), Безопасность жизнедеятельности (Н), Технология и методики проведения экскурсий (О), Производственная практика (О), Выполнение и защита выпускной квалификационной работы (И).</w:t>
            </w:r>
          </w:p>
        </w:tc>
        <w:tc>
          <w:tcPr>
            <w:tcW w:w="5000" w:type="dxa"/>
            <w:noWrap/>
          </w:tcPr>
          <w:p>
            <w:pPr>
              <w:jc w:val="numTab"/>
              <w:ind w:left="0" w:right="0" w:firstLine="0" w:hanging="0"/>
            </w:pPr>
            <w:r>
              <w:rPr/>
              <w:t xml:space="preserve">УК-8.1. Обеспечивает безопасные и/или комфортные условия труда на рабочем месте, в т.ч. с помощью средств защиты;
УК-8.2. Выявляет и устраняет проблемы, связанные с нарушениями техники безопасности на рабочем месте;
УК-8.3. Осуществляет действия по предотвращению возникновения чрезвычайных ситуаций (природного и техногенного происхождения) на рабочем месте, в т.ч. с помощью средств защиты;
УК-8.4. Принимает участие в спасательных и неотложных аварийно-восстановительных мероприятиях в случае возникновения чрезвычайных ситуаций;
УК-8.5. Принимает участие в аварийно-спасательных мероприятиях в случае возникновения опасности для населения при ведении военных действий или вследствие этих действий.</w:t>
            </w:r>
          </w:p>
        </w:tc>
      </w:tr>
      <w:tr>
        <w:trPr/>
        <w:tc>
          <w:tcPr>
            <w:tcW w:w="2500" w:type="dxa"/>
            <w:noWrap/>
          </w:tcPr>
          <w:p>
            <w:pPr>
              <w:jc w:val="numTab"/>
              <w:ind w:left="0" w:right="0" w:firstLine="0" w:hanging="0"/>
            </w:pPr>
            <w:r>
              <w:rPr/>
              <w:t xml:space="preserve">ПК-1
Основной</w:t>
            </w:r>
          </w:p>
        </w:tc>
        <w:tc>
          <w:tcPr>
            <w:tcW w:w="2500" w:type="dxa"/>
            <w:noWrap/>
          </w:tcPr>
          <w:p>
            <w:pPr>
              <w:jc w:val="numTab"/>
              <w:ind w:left="0" w:right="0" w:firstLine="0" w:hanging="0"/>
            </w:pPr>
            <w:r>
              <w:rPr/>
              <w:t xml:space="preserve">Способность разрабатывать, продвигать и реализовывать проекты туристских и экскурсионных услуг в различных видах туризма</w:t>
            </w:r>
            <w:br/>
            <w:br/>
            <w:r>
              <w:rPr>
                <w:b w:val="1"/>
                <w:bCs w:val="1"/>
              </w:rPr>
              <w:t xml:space="preserve">Комментарий:</w:t>
            </w:r>
            <w:br/>
            <w:r>
              <w:rPr/>
              <w:t xml:space="preserve">Данная дисциплина участвует в формировании  компетенции ПК-1 наряду с дисциплинами: Реклама в туризме (О), Программный туризм (О), Обеспечение качества туристских и экскурсионных услуг (О), Активные виды туризма (О), Технологии семейного туризма (О), Событийный туризм (И), Преддипломная практика (И), Подготовка к сдаче и сдача государственного экзамена (И), Производственная практика (О), Безопасность в туризме (Н), Экологический туризм (И), Проектирование экскурсионных услуг (О), Технология и методики проведения экскурсий (О), Социальный туризм (О), Производственная практика (О), Выполнение и защита выпускной квалификационной работы (И).</w:t>
            </w:r>
          </w:p>
        </w:tc>
        <w:tc>
          <w:tcPr>
            <w:tcW w:w="5000" w:type="dxa"/>
            <w:noWrap/>
          </w:tcPr>
          <w:p>
            <w:pPr>
              <w:jc w:val="numTab"/>
              <w:ind w:left="0" w:right="0" w:firstLine="0" w:hanging="0"/>
            </w:pPr>
            <w:r>
              <w:rPr/>
              <w:t xml:space="preserve">ПК-1.1. Обладает знанием нормативно-правовой документации, необходимой  для разработки, продвижения и реализации проектов туристских услуг в различных видах туризма; 
ПК-1.2. Умеет использовать законы и иные нормативно-правовые акты Российской Федерации в сфере туризма; 
ПК-1.3. Умеет использовать нормативные документы организаций, регламентирующие реализацию проектов услуг в различных видах туризма; 
ПК-1.4. Умеет разрабатывать проекты туристских и экскурсионных услуг и определять пути их продвижения и реализации;
ПК-1.5. Владеет навыками анализа состояния рынка услуг на современном этапе и разработки проектов туристских и экскурсионных услуг в различных видах туризма.</w:t>
            </w:r>
          </w:p>
        </w:tc>
      </w:tr>
      <w:tr>
        <w:trPr/>
        <w:tc>
          <w:tcPr>
            <w:tcW w:w="2500" w:type="dxa"/>
            <w:noWrap/>
          </w:tcPr>
          <w:p>
            <w:pPr>
              <w:jc w:val="numTab"/>
              <w:ind w:left="0" w:right="0" w:firstLine="0" w:hanging="0"/>
            </w:pPr>
            <w:r>
              <w:rPr/>
              <w:t xml:space="preserve">ПК-2
Основной</w:t>
            </w:r>
          </w:p>
        </w:tc>
        <w:tc>
          <w:tcPr>
            <w:tcW w:w="2500" w:type="dxa"/>
            <w:noWrap/>
          </w:tcPr>
          <w:p>
            <w:pPr>
              <w:jc w:val="numTab"/>
              <w:ind w:left="0" w:right="0" w:firstLine="0" w:hanging="0"/>
            </w:pPr>
            <w:r>
              <w:rPr/>
              <w:t xml:space="preserve">Способность использовать технологию документационного сопровождения туристских и экскурсионных услуг</w:t>
            </w:r>
            <w:br/>
            <w:br/>
            <w:r>
              <w:rPr>
                <w:b w:val="1"/>
                <w:bCs w:val="1"/>
              </w:rPr>
              <w:t xml:space="preserve">Комментарий:</w:t>
            </w:r>
            <w:br/>
            <w:r>
              <w:rPr/>
              <w:t xml:space="preserve">Данная дисциплина участвует в формировании  компетенции ПК-2 наряду с дисциплинами: Программный туризм (О), Турагентская деятельность (О), Преддипломная практика (И), Подготовка к сдаче и сдача государственного экзамена (И), Производственная практика (О), Менеджмент в профессиональной деятельности (О), Основы экскурсионной деятельности (НО), Проектирование экскурсионных услуг (О), Производственная практика (О), Выполнение и защита выпускной квалификационной работы (И).</w:t>
            </w:r>
          </w:p>
        </w:tc>
        <w:tc>
          <w:tcPr>
            <w:tcW w:w="5000" w:type="dxa"/>
            <w:noWrap/>
          </w:tcPr>
          <w:p>
            <w:pPr>
              <w:jc w:val="numTab"/>
              <w:ind w:left="0" w:right="0" w:firstLine="0" w:hanging="0"/>
            </w:pPr>
            <w:r>
              <w:rPr/>
              <w:t xml:space="preserve">ПК-2.1. Знает основы делопроизводства;
ПК-2.2. Знает технологии оформления технологической и технической документации к туристским и экскурсионным услугам с учетом вида туризма, транспорта, продолжительности, мест остановки, основных тем информационной деятельности; 
ПК-2.3. Знает правила оформления коммерческой документации;
ПК-2.4. Знает правила составления отчетов по итогам выполнения туристских и экскурсионных услуг; 
ПК-2.5. Умеет работать с документами и составлять отчеты по итогам выполнения заказов и программ обслуживания;
ПК-2.6. Владеет навыками оформления коммерческой документации при реализации туров и экскурсий.</w:t>
            </w:r>
          </w:p>
        </w:tc>
      </w:tr>
      <w:tr>
        <w:trPr/>
        <w:tc>
          <w:tcPr>
            <w:tcW w:w="2500" w:type="dxa"/>
            <w:noWrap/>
          </w:tcPr>
          <w:p>
            <w:pPr>
              <w:jc w:val="numTab"/>
              <w:ind w:left="0" w:right="0" w:firstLine="0" w:hanging="0"/>
            </w:pPr>
            <w:r>
              <w:rPr/>
              <w:t xml:space="preserve">ПК-3
Основной</w:t>
            </w:r>
          </w:p>
        </w:tc>
        <w:tc>
          <w:tcPr>
            <w:tcW w:w="2500" w:type="dxa"/>
            <w:noWrap/>
          </w:tcPr>
          <w:p>
            <w:pPr>
              <w:jc w:val="numTab"/>
              <w:ind w:left="0" w:right="0" w:firstLine="0" w:hanging="0"/>
            </w:pPr>
            <w:r>
              <w:rPr/>
              <w:t xml:space="preserve">Способность оказывать услуги по приему, обработке и реализации заказов на туры, услуги экскурсионного обслуживания</w:t>
            </w:r>
            <w:br/>
            <w:br/>
            <w:r>
              <w:rPr>
                <w:b w:val="1"/>
                <w:bCs w:val="1"/>
              </w:rPr>
              <w:t xml:space="preserve">Комментарий:</w:t>
            </w:r>
            <w:br/>
            <w:r>
              <w:rPr/>
              <w:t xml:space="preserve">Данная дисциплина участвует в формировании  компетенции ПК-3 наряду с дисциплинами: Туристские формальности (О), Технологии продаж туристских услуг (О), Турагентская деятельность (О), Преддипломная практика (И), Подготовка к сдаче и сдача государственного экзамена (И), Производственная практика (О), Учебная проектно-технологическая практика (НО), Основы экскурсионной деятельности (НО), Технология и методики проведения экскурсий (О), Производственная практика (О), Выполнение и защита выпускной квалификационной работы (И).</w:t>
            </w:r>
          </w:p>
        </w:tc>
        <w:tc>
          <w:tcPr>
            <w:tcW w:w="5000" w:type="dxa"/>
            <w:noWrap/>
          </w:tcPr>
          <w:p>
            <w:pPr>
              <w:jc w:val="numTab"/>
              <w:ind w:left="0" w:right="0" w:firstLine="0" w:hanging="0"/>
            </w:pPr>
            <w:r>
              <w:rPr/>
              <w:t xml:space="preserve">ПК-3.1. Обладает знанием этики делового общения, правил делового протокола и этикета, основ психологии;
ПК-3.2. Обладает знанием правил приема и параметров предмета заказа, условий его выполнения; 
ПК-3.3. Знает технологии компьютерной обработки заказов; 
ПК-3.4. Знает способы формирования экскурсионных групп в соответствии с поступившими заказами; 
ПК-3.5. Знает требования к качеству реализации услуг; 
ПК-3.6. Знает правила соблюдения протокольных мероприятий при реализации услуг экскурсионного обслуживания; 
ПК-3.7. Знает содержание и правила проведения экскурсий, принципы организации, методики и техники проведения экскурсий, техники публичных выступлений; 
ПК-3.8. Умеет осуществлять индивидуальное консультирование клиентов по правилам приема и предмету заказа; 
ПК-3.9. Умеет осуществлять индивидуальное консультирование клиентов по правилам приема и предмету заказа; 
ПК-3.10. Умеет корректировать сроки и условия выполнения заказов; 
ПК-3.11. Умеет оформлять и учитывать заказы на экскурсии;
ПК-3.12. Умеет применять технологию компьютерной обработки заказов на экскурсии; 
ПК-3.13. Умеет определять цель и выбирать тему экскурсии; 
ПК-3.14. Умеет составлять экскурсионные программы, выбирать экскурсионные объекты для будущей экскурсии, осуществлять подготовку текста экскурсии и составлять методическую разработку экскурсии, а также ее технологическую карту; ПК-3.15. Умеет комплектовать "портфель экскурсовода",  подбирать литературные источники по теме экскурсии;
ПК-3.16. Владеет навыками  приема заказов на экскурсии; 
ПК-3.17.  Владеет навыками координации подразделений по реализации заказов, контроля выполнения поступивших заказов.
</w:t>
            </w:r>
          </w:p>
        </w:tc>
      </w:tr>
    </w:tbl>
    <w:p>
      <w:pPr>
        <w:jc w:val="numTab"/>
        <w:spacing w:before="280" w:after="280"/>
      </w:pPr>
      <w:r>
        <w:rPr>
          <w:b w:val="1"/>
          <w:bCs w:val="1"/>
        </w:rPr>
        <w:t xml:space="preserve">7. Место практики в структуре ОПОП бакалавриата</w:t>
      </w:r>
    </w:p>
    <w:p>
      <w:pPr/>
      <w:r>
        <w:rPr/>
        <w:t xml:space="preserve">Дисциплина "Производственная практика (проектно-технологическая практика)" входит в часть,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r>
        <w:rPr/>
        <w:t xml:space="preserve">Согласно учебному плану дисциплина проводится в 8 семестре.</w:t>
      </w:r>
    </w:p>
    <w:p>
      <w:pPr/>
      <w:r>
        <w:rPr/>
        <w:t xml:space="preserve">Изучение дисциплины опирается на знания, умения и навыки, приобретенные при освоении образовательной программы предыдущего уровня, а также при изучении дисциплин и прохождении практики: Безопасность в туризме, Организация внутреннего туризма, Обеспечение качества туристских и экскурсионных услуг, Введение в профессиональную деятельность, Проектирование экскурсионных услуг, Технология и методики проведения экскурсий..</w:t>
      </w:r>
    </w:p>
    <w:p>
      <w:pPr>
        <w:jc w:val="numTab"/>
        <w:spacing w:before="280" w:after="280"/>
      </w:pPr>
      <w:r>
        <w:rPr>
          <w:b w:val="1"/>
          <w:bCs w:val="1"/>
        </w:rPr>
        <w:t xml:space="preserve">8. Объём практики и ее продолжительность</w:t>
      </w:r>
    </w:p>
    <w:p>
      <w:pPr>
        <w:jc w:val="left"/>
        <w:ind w:left="468" w:right="0" w:firstLine="0" w:hanging="0"/>
      </w:pPr>
      <w:r>
        <w:rPr/>
        <w:t xml:space="preserve">Объём практики составляет 6 зач. ед.</w:t>
      </w:r>
      <w:br/>
      <w:r>
        <w:rPr/>
        <w:t xml:space="preserve">Продолжительность практики 4 недель.</w:t>
      </w:r>
    </w:p>
    <w:p>
      <w:pPr>
        <w:jc w:val="numTab"/>
        <w:spacing w:before="280" w:after="280"/>
      </w:pPr>
      <w:r>
        <w:rPr>
          <w:b w:val="1"/>
          <w:bCs w:val="1"/>
        </w:rPr>
        <w:t xml:space="preserve">9. Структура и краткое содержание практики по разделам и видам работ</w:t>
      </w:r>
    </w:p>
    <w:tbl>
      <w:tblGrid>
        <w:gridCol w:w="500" w:type="dxa"/>
        <w:gridCol w:w="4000" w:type="dxa"/>
        <w:gridCol w:w="500" w:type="dxa"/>
        <w:gridCol w:w="500" w:type="dxa"/>
        <w:gridCol w:w="500" w:type="dxa"/>
        <w:gridCol w:w="1000" w:type="dxa"/>
        <w:gridCol w:w="1500" w:type="dxa"/>
      </w:tblGrid>
      <w:tblPr>
        <w:tblW w:w="2500" w:type="auto"/>
        <w:tblLayout w:type="fixed"/>
        <w:tblBorders>
          <w:top w:val="single" w:sz="6"/>
          <w:left w:val="single" w:sz="6"/>
          <w:right w:val="single" w:sz="6"/>
          <w:bottom w:val="single" w:sz="6"/>
          <w:insideH w:val="single" w:sz="6"/>
          <w:insideV w:val="single" w:sz="6"/>
        </w:tblBorders>
      </w:tblPr>
      <w:tr>
        <w:trPr/>
        <w:tc>
          <w:tcPr>
            <w:tcW w:w="500" w:type="dxa"/>
            <w:textDirection w:val="btLr"/>
            <w:vMerge w:val="restart"/>
            <w:noWrap/>
          </w:tcPr>
          <w:p>
            <w:pPr>
              <w:jc w:val="center"/>
            </w:pPr>
            <w:r>
              <w:rPr/>
              <w:t xml:space="preserve">№ п/п</w:t>
            </w:r>
          </w:p>
        </w:tc>
        <w:tc>
          <w:tcPr>
            <w:tcW w:w="4000" w:type="dxa"/>
            <w:vAlign w:val="center"/>
            <w:vMerge w:val="restart"/>
            <w:noWrap/>
          </w:tcPr>
          <w:p>
            <w:pPr>
              <w:jc w:val="center"/>
              <w:ind w:left="0" w:right="0" w:firstLine="0" w:hanging="0"/>
            </w:pPr>
            <w:r>
              <w:rPr/>
              <w:t xml:space="preserve">Раздел практики</w:t>
            </w:r>
          </w:p>
        </w:tc>
        <w:tc>
          <w:tcPr>
            <w:gridSpan w:val="4"/>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15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500" w:type="dxa"/>
            <w:vMerge w:val="continue"/>
            <w:noWrap/>
          </w:tcPr>
          <w:p/>
        </w:tc>
        <w:tc>
          <w:tcPr>
            <w:tcW w:w="4000" w:type="dxa"/>
            <w:vMerge w:val="continue"/>
            <w:noWrap/>
          </w:tcPr>
          <w:p/>
        </w:tc>
        <w:tc>
          <w:tcPr>
            <w:tcW w:w="500" w:type="dxa"/>
            <w:textDirection w:val="btLr"/>
            <w:noWrap/>
          </w:tcPr>
          <w:p>
            <w:pPr>
              <w:jc w:val="center"/>
              <w:ind w:left="0" w:right="0" w:firstLine="0" w:hanging="0"/>
            </w:pPr>
            <w:r>
              <w:rPr/>
              <w:t xml:space="preserve">Всего</w:t>
            </w:r>
          </w:p>
        </w:tc>
        <w:tc>
          <w:tcPr>
            <w:tcW w:w="500" w:type="dxa"/>
            <w:textDirection w:val="btLr"/>
            <w:noWrap/>
          </w:tcPr>
          <w:p>
            <w:pPr>
              <w:jc w:val="center"/>
              <w:ind w:left="0" w:right="0" w:firstLine="0" w:hanging="0"/>
            </w:pPr>
            <w:r>
              <w:rPr/>
              <w:t xml:space="preserve">Практические занятия</w:t>
            </w:r>
          </w:p>
        </w:tc>
        <w:tc>
          <w:tcPr>
            <w:tcW w:w="500" w:type="dxa"/>
            <w:textDirection w:val="btLr"/>
            <w:noWrap/>
          </w:tcPr>
          <w:p>
            <w:pPr>
              <w:jc w:val="center"/>
              <w:ind w:left="0" w:right="0" w:firstLine="0" w:hanging="0"/>
            </w:pPr>
            <w:r>
              <w:rPr/>
              <w:t xml:space="preserve">Лабораторные занятия</w:t>
            </w:r>
          </w:p>
        </w:tc>
        <w:tc>
          <w:tcPr>
            <w:tcW w:w="1000" w:type="dxa"/>
            <w:textDirection w:val="btLr"/>
            <w:noWrap/>
          </w:tcPr>
          <w:p>
            <w:pPr>
              <w:jc w:val="center"/>
              <w:ind w:left="0" w:right="0" w:firstLine="0" w:hanging="0"/>
            </w:pPr>
            <w:r>
              <w:rPr/>
              <w:t xml:space="preserve">Самостоятельная работа обучающихся</w:t>
            </w:r>
          </w:p>
        </w:tc>
        <w:tc>
          <w:tcPr>
            <w:tcW w:w="1500" w:type="dxa"/>
            <w:vMerge w:val="continue"/>
            <w:noWrap/>
          </w:tcPr>
          <w:p/>
        </w:tc>
      </w:tr>
      <w:tr>
        <w:trPr/>
        <w:tc>
          <w:tcPr>
            <w:gridSpan w:val="8"/>
            <w:noWrap/>
          </w:tcPr>
          <w:p>
            <w:pPr>
              <w:jc w:val="center"/>
              <w:ind w:left="0" w:right="0" w:firstLine="0" w:hanging="0"/>
            </w:pPr>
            <w:r>
              <w:rPr/>
              <w:t xml:space="preserve">Семестр № 8</w:t>
            </w:r>
          </w:p>
        </w:tc>
      </w:tr>
      <w:tr>
        <w:trPr/>
        <w:tc>
          <w:tcPr>
            <w:noWrap/>
          </w:tcPr>
          <w:p>
            <w:pPr>
              <w:jc w:val="center"/>
              <w:ind w:left="0" w:right="0" w:firstLine="0" w:hanging="0"/>
            </w:pPr>
            <w:r>
              <w:rPr/>
              <w:t xml:space="preserve">1</w:t>
            </w:r>
          </w:p>
        </w:tc>
        <w:tc>
          <w:tcPr>
            <w:tcW w:w="4000" w:type="dxa"/>
            <w:noWrap/>
          </w:tcPr>
          <w:p>
            <w:pPr>
              <w:jc w:val="left"/>
              <w:ind w:left="0" w:right="0" w:firstLine="0" w:hanging="0"/>
            </w:pPr>
            <w:r>
              <w:rPr/>
              <w:t xml:space="preserve">Установочная конференция</w:t>
            </w:r>
          </w:p>
        </w:tc>
        <w:tc>
          <w:tcPr>
            <w:noWrap/>
          </w:tcPr>
          <w:p>
            <w:pPr>
              <w:jc w:val="left"/>
              <w:ind w:left="0" w:right="0" w:firstLine="0" w:hanging="0"/>
            </w:pPr>
            <w:r>
              <w:rPr/>
              <w:t xml:space="preserve">9</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9</w:t>
            </w:r>
          </w:p>
        </w:tc>
        <w:tc>
          <w:tcPr>
            <w:noWrap/>
          </w:tcPr>
          <w:p>
            <w:pPr>
              <w:jc w:val="left"/>
              <w:ind w:left="0" w:right="0" w:firstLine="0" w:hanging="0"/>
            </w:pPr>
            <w:r>
              <w:rPr/>
              <w:t xml:space="preserve"/>
            </w:r>
          </w:p>
        </w:tc>
      </w:tr>
      <w:tr>
        <w:trPr/>
        <w:tc>
          <w:tcPr>
            <w:noWrap/>
          </w:tcPr>
          <w:p>
            <w:pPr>
              <w:jc w:val="center"/>
              <w:ind w:left="0" w:right="0" w:firstLine="0" w:hanging="0"/>
            </w:pPr>
            <w:r>
              <w:rPr/>
              <w:t xml:space="preserve">2</w:t>
            </w:r>
          </w:p>
        </w:tc>
        <w:tc>
          <w:tcPr>
            <w:tcW w:w="4000" w:type="dxa"/>
            <w:noWrap/>
          </w:tcPr>
          <w:p>
            <w:pPr>
              <w:jc w:val="left"/>
              <w:ind w:left="0" w:right="0" w:firstLine="0" w:hanging="0"/>
            </w:pPr>
            <w:r>
              <w:rPr/>
              <w:t xml:space="preserve">Знакомство с деятельностью туристско-экскурсионного предприятия</w:t>
            </w:r>
          </w:p>
        </w:tc>
        <w:tc>
          <w:tcPr>
            <w:noWrap/>
          </w:tcPr>
          <w:p>
            <w:pPr>
              <w:jc w:val="left"/>
              <w:ind w:left="0" w:right="0" w:firstLine="0" w:hanging="0"/>
            </w:pPr>
            <w:r>
              <w:rPr/>
              <w:t xml:space="preserve">36</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36</w:t>
            </w:r>
          </w:p>
        </w:tc>
        <w:tc>
          <w:tcPr>
            <w:noWrap/>
          </w:tcPr>
          <w:p>
            <w:pPr>
              <w:jc w:val="left"/>
              <w:ind w:left="0" w:right="0" w:firstLine="0" w:hanging="0"/>
            </w:pPr>
            <w:r>
              <w:rPr/>
              <w:t xml:space="preserve"/>
            </w:r>
          </w:p>
        </w:tc>
      </w:tr>
      <w:tr>
        <w:trPr/>
        <w:tc>
          <w:tcPr>
            <w:noWrap/>
          </w:tcPr>
          <w:p>
            <w:pPr>
              <w:jc w:val="center"/>
              <w:ind w:left="0" w:right="0" w:firstLine="0" w:hanging="0"/>
            </w:pPr>
            <w:r>
              <w:rPr/>
              <w:t xml:space="preserve">3</w:t>
            </w:r>
          </w:p>
        </w:tc>
        <w:tc>
          <w:tcPr>
            <w:tcW w:w="4000" w:type="dxa"/>
            <w:noWrap/>
          </w:tcPr>
          <w:p>
            <w:pPr>
              <w:jc w:val="left"/>
              <w:ind w:left="0" w:right="0" w:firstLine="0" w:hanging="0"/>
            </w:pPr>
            <w:r>
              <w:rPr/>
              <w:t xml:space="preserve">Овладение технологиями обслуживания на туристско-экскурсионном предприятии</w:t>
            </w:r>
          </w:p>
        </w:tc>
        <w:tc>
          <w:tcPr>
            <w:noWrap/>
          </w:tcPr>
          <w:p>
            <w:pPr>
              <w:jc w:val="left"/>
              <w:ind w:left="0" w:right="0" w:firstLine="0" w:hanging="0"/>
            </w:pPr>
            <w:r>
              <w:rPr/>
              <w:t xml:space="preserve">153</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153</w:t>
            </w:r>
          </w:p>
        </w:tc>
        <w:tc>
          <w:tcPr>
            <w:noWrap/>
          </w:tcPr>
          <w:p>
            <w:pPr>
              <w:jc w:val="left"/>
              <w:ind w:left="0" w:right="0" w:firstLine="0" w:hanging="0"/>
            </w:pPr>
            <w:r>
              <w:rPr/>
              <w:t xml:space="preserve"/>
            </w:r>
          </w:p>
        </w:tc>
      </w:tr>
      <w:tr>
        <w:trPr/>
        <w:tc>
          <w:tcPr>
            <w:noWrap/>
          </w:tcPr>
          <w:p>
            <w:pPr>
              <w:jc w:val="center"/>
              <w:ind w:left="0" w:right="0" w:firstLine="0" w:hanging="0"/>
            </w:pPr>
            <w:r>
              <w:rPr/>
              <w:t xml:space="preserve">4</w:t>
            </w:r>
          </w:p>
        </w:tc>
        <w:tc>
          <w:tcPr>
            <w:tcW w:w="4000" w:type="dxa"/>
            <w:noWrap/>
          </w:tcPr>
          <w:p>
            <w:pPr>
              <w:jc w:val="left"/>
              <w:ind w:left="0" w:right="0" w:firstLine="0" w:hanging="0"/>
            </w:pPr>
            <w:r>
              <w:rPr/>
              <w:t xml:space="preserve">Подготовка к зачету</w:t>
            </w:r>
          </w:p>
        </w:tc>
        <w:tc>
          <w:tcPr>
            <w:noWrap/>
          </w:tcPr>
          <w:p>
            <w:pPr>
              <w:jc w:val="left"/>
              <w:ind w:left="0" w:right="0" w:firstLine="0" w:hanging="0"/>
            </w:pPr>
            <w:r>
              <w:rPr/>
              <w:t xml:space="preserve">18</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18</w:t>
            </w:r>
          </w:p>
        </w:tc>
        <w:tc>
          <w:tcPr>
            <w:noWrap/>
          </w:tcPr>
          <w:p>
            <w:pPr>
              <w:jc w:val="left"/>
              <w:ind w:left="0" w:right="0" w:firstLine="0" w:hanging="0"/>
            </w:pPr>
            <w:r>
              <w:rPr/>
              <w:t xml:space="preserve"/>
            </w:r>
          </w:p>
        </w:tc>
      </w:tr>
      <w:tr>
        <w:trPr/>
        <w:tc>
          <w:tcPr>
            <w:gridSpan w:val="8"/>
            <w:noWrap/>
          </w:tcPr>
          <w:p>
            <w:pPr>
              <w:jc w:val="center"/>
              <w:ind w:left="0" w:right="0" w:firstLine="0" w:hanging="0"/>
            </w:pPr>
            <w:r>
              <w:rPr/>
              <w:t xml:space="preserve">Вид промежуточной аттестации в семестре: производственная практика(зачет с оценкой).</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216</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216</w:t>
            </w:r>
          </w:p>
        </w:tc>
        <w:tc>
          <w:tcPr>
            <w:noWrap/>
          </w:tcPr>
          <w:p/>
        </w:tc>
      </w:tr>
    </w:tbl>
    <w:p>
      <w:pPr>
        <w:jc w:val="numTab"/>
        <w:spacing w:before="280" w:after="280"/>
      </w:pPr>
      <w:r>
        <w:rPr>
          <w:b w:val="1"/>
          <w:bCs w:val="1"/>
        </w:rPr>
        <w:t xml:space="preserve">10. Содержание практики по разделам и видам работ</w:t>
      </w:r>
    </w:p>
    <w:p>
      <w:pPr>
        <w:jc w:val="center"/>
      </w:pPr>
      <w:r>
        <w:rPr>
          <w:b w:val="1"/>
          <w:bCs w:val="1"/>
        </w:rPr>
        <w:t xml:space="preserve">Организация самостоятельной работы обучающегося</w:t>
      </w:r>
    </w:p>
    <w:tbl>
      <w:tblGrid>
        <w:gridCol/>
        <w:gridCol w:w="10000" w:type="dxa"/>
        <w:gridCol/>
        <w:gridCol w:w="1000" w:type="dxa"/>
      </w:tblGrid>
      <w:tblPr>
        <w:tblW w:w="0" w:type="auto"/>
        <w:tblLayout w:type="autofit"/>
        <w:tblBorders>
          <w:top w:val="single" w:sz="1" w:color="FFF"/>
          <w:left w:val="single" w:sz="1" w:color="FFF"/>
          <w:right w:val="single" w:sz="1" w:color="FFF"/>
          <w:bottom w:val="single" w:sz="1" w:color="FFF"/>
          <w:insideH w:val="single" w:sz="1" w:color="FFF"/>
          <w:insideV w:val="single" w:sz="1" w:color="FFF"/>
        </w:tblBorders>
      </w:tblPr>
      <w:tr>
        <w:trPr>
          <w:trHeight w:val="2000" w:hRule="atLeast"/>
        </w:trPr>
        <w:tc>
          <w:tcPr>
            <w:textDirection w:val="btLr"/>
            <w:noWrap/>
          </w:tcPr>
          <w:p>
            <w:pPr>
              <w:jc w:val="center"/>
            </w:pPr>
            <w:r>
              <w:rPr/>
              <w:t xml:space="preserve">№ раздела</w:t>
            </w:r>
          </w:p>
        </w:tc>
        <w:tc>
          <w:tcPr>
            <w:tcW w:w="10000" w:type="dxa"/>
            <w:vAlign w:val="center"/>
            <w:noWrap/>
          </w:tcPr>
          <w:p>
            <w:pPr>
              <w:jc w:val="center"/>
              <w:ind w:left="0" w:right="0" w:firstLine="0" w:hanging="0"/>
            </w:pPr>
            <w:r>
              <w:rPr/>
              <w:t xml:space="preserve">Задания для самостоятельной работы при прохождении практики</w:t>
            </w:r>
          </w:p>
        </w:tc>
        <w:tc>
          <w:tcPr>
            <w:textDirection w:val="btLr"/>
            <w:noWrap/>
          </w:tcPr>
          <w:p>
            <w:pPr>
              <w:jc w:val="center"/>
              <w:ind w:left="0" w:right="0" w:firstLine="0" w:hanging="0"/>
            </w:pPr>
            <w:r>
              <w:rPr/>
              <w:t xml:space="preserve">Количество часов</w:t>
            </w:r>
          </w:p>
        </w:tc>
        <w:tc>
          <w:tcPr>
            <w:tcW w:w="10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8</w:t>
            </w:r>
          </w:p>
        </w:tc>
      </w:tr>
      <w:tr>
        <w:trPr/>
        <w:tc>
          <w:tcPr>
            <w:noWrap/>
          </w:tcPr>
          <w:p>
            <w:pPr>
              <w:jc w:val="left"/>
              <w:ind w:left="0" w:right="0" w:firstLine="0" w:hanging="0"/>
            </w:pPr>
            <w:r>
              <w:rPr/>
              <w:t xml:space="preserve">1</w:t>
            </w:r>
          </w:p>
        </w:tc>
        <w:tc>
          <w:tcPr>
            <w:tcW w:w="10000" w:type="dxa"/>
            <w:noWrap/>
          </w:tcPr>
          <w:p>
            <w:pPr>
              <w:jc w:val="left"/>
              <w:ind w:left="0" w:right="0" w:firstLine="0" w:hanging="0"/>
            </w:pPr>
            <w:r>
              <w:rPr/>
              <w:t xml:space="preserve">Участие в установочной конференции. Инструктаж по технике безопасности. Изучение обязанностей студента на практике и программы практики</w:t>
            </w:r>
          </w:p>
        </w:tc>
        <w:tc>
          <w:tcPr>
            <w:noWrap/>
          </w:tcPr>
          <w:p>
            <w:pPr>
              <w:jc w:val="left"/>
              <w:ind w:left="0" w:right="0" w:firstLine="0" w:hanging="0"/>
            </w:pPr>
            <w:r>
              <w:rPr/>
              <w:t xml:space="preserve">9</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tcW w:w="10000" w:type="dxa"/>
            <w:noWrap/>
          </w:tcPr>
          <w:p>
            <w:pPr>
              <w:jc w:val="left"/>
              <w:ind w:left="0" w:right="0" w:firstLine="0" w:hanging="0"/>
            </w:pPr>
            <w:r>
              <w:rPr/>
              <w:t xml:space="preserve">Знакомство с деятельностью туристско-экскурсионного предприятия, его юридическим статусом, структурой управления, подразделениями. Изучение основных документов, необходимых для его работы. Изучение правил безопасности на предприятии</w:t>
            </w:r>
          </w:p>
        </w:tc>
        <w:tc>
          <w:tcPr>
            <w:noWrap/>
          </w:tcPr>
          <w:p>
            <w:pPr>
              <w:jc w:val="left"/>
              <w:ind w:left="0" w:right="0" w:firstLine="0" w:hanging="0"/>
            </w:pPr>
            <w:r>
              <w:rPr/>
              <w:t xml:space="preserve">18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tcW w:w="10000" w:type="dxa"/>
            <w:noWrap/>
          </w:tcPr>
          <w:p>
            <w:pPr>
              <w:jc w:val="left"/>
              <w:ind w:left="0" w:right="0" w:firstLine="0" w:hanging="0"/>
            </w:pPr>
            <w:r>
              <w:rPr/>
              <w:t xml:space="preserve">Выделение основных направлений деятельности предприятия. Изучение основных и дополнительных услуг предприятия, их стоимости, путей продвижения туристско-экскурсионного продукта.</w:t>
            </w:r>
          </w:p>
        </w:tc>
        <w:tc>
          <w:tcPr>
            <w:noWrap/>
          </w:tcPr>
          <w:p>
            <w:pPr>
              <w:jc w:val="left"/>
              <w:ind w:left="0" w:right="0" w:firstLine="0" w:hanging="0"/>
            </w:pPr>
            <w:r>
              <w:rPr/>
              <w:t xml:space="preserve">18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tcW w:w="10000" w:type="dxa"/>
            <w:noWrap/>
          </w:tcPr>
          <w:p>
            <w:pPr>
              <w:jc w:val="left"/>
              <w:ind w:left="0" w:right="0" w:firstLine="0" w:hanging="0"/>
            </w:pPr>
            <w:r>
              <w:rPr/>
              <w:t xml:space="preserve">Овладение практическими навыками организатора экскурсий, Работа в качестве организатора экскурсий, который: - составляет программу по обслуживанию экскурсантов (туристов), используя современные технологии в соответствии с требованиями заказчиков; - составляет проект договора с музеем и транспортной организацией; - составляет перспективное планирование по экскурсионному обслуживанию на основе туристских ресурсов региона (природных, исторических, социально-культурных, познавательных, деловых, санаторно-курортных, спортивно-оздоровительных) и ежегодных мероприятий городского, республиканского и международного уровня; - разрабатывает проект экскурсионной программы в соответствии с ГОСТ Р 50681-2010 «Туристские услуги. Проектирование туристских услуг»; - разрабатывает карточки экскурсионных объектов на экскурсионных маршрутах предприятия; - заполняет бланки схемы-анализа прослушанных экскурсий; - составляет отчет по бланкам отзывов экскурсантов о качестве проводимых экскурсий и анализировать их.</w:t>
            </w:r>
          </w:p>
        </w:tc>
        <w:tc>
          <w:tcPr>
            <w:noWrap/>
          </w:tcPr>
          <w:p>
            <w:pPr>
              <w:jc w:val="left"/>
              <w:ind w:left="0" w:right="0" w:firstLine="0" w:hanging="0"/>
            </w:pPr>
            <w:r>
              <w:rPr/>
              <w:t xml:space="preserve">72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tcW w:w="10000" w:type="dxa"/>
            <w:noWrap/>
          </w:tcPr>
          <w:p>
            <w:pPr>
              <w:jc w:val="left"/>
              <w:ind w:left="0" w:right="0" w:firstLine="0" w:hanging="0"/>
            </w:pPr>
            <w:r>
              <w:rPr/>
              <w:t xml:space="preserve">Овладение практическими навыками ассистента экскурсовода, экскурсовода, руководителя туристской группы, Работа в качестве ассистента экскурсовода, экскурсовода, руководителя туристской группы, который способен: - определить цель и задачи экскурсии, выбрать тему, отобрать литературу и другие источники, составить экскурсионный маршрут, перечень экскурсионных объектов на маршруте, схему маршрута и его хронометраж, технологическую карту экскурсии, карточки основных и дополнительных экскурсионных объектов, комплектовать «портфель экскурсовода»; - выбирать эффективные методические приемы показа и рассказа во время проведения экскурсии; использовать прием движения в экскурсии; приемы активизации внимания экскурсантов; - пользоваться методикой использования наглядных пособий и «портфелем экскурсовода»; - заполнить карточки прослушивания экскурсии и составить отчет по экскурсии</w:t>
            </w:r>
          </w:p>
        </w:tc>
        <w:tc>
          <w:tcPr>
            <w:noWrap/>
          </w:tcPr>
          <w:p>
            <w:pPr>
              <w:jc w:val="left"/>
              <w:ind w:left="0" w:right="0" w:firstLine="0" w:hanging="0"/>
            </w:pPr>
            <w:r>
              <w:rPr/>
              <w:t xml:space="preserve">72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tcW w:w="10000" w:type="dxa"/>
            <w:noWrap/>
          </w:tcPr>
          <w:p>
            <w:pPr>
              <w:jc w:val="left"/>
              <w:ind w:left="0" w:right="0" w:firstLine="0" w:hanging="0"/>
            </w:pPr>
            <w:r>
              <w:rPr/>
              <w:t xml:space="preserve">Разработка рекомендаций по совершенствованию работы туристско-экскурсионного предприятия.</w:t>
            </w:r>
          </w:p>
        </w:tc>
        <w:tc>
          <w:tcPr>
            <w:noWrap/>
          </w:tcPr>
          <w:p>
            <w:pPr>
              <w:jc w:val="left"/>
              <w:ind w:left="0" w:right="0" w:firstLine="0" w:hanging="0"/>
            </w:pPr>
            <w:r>
              <w:rPr/>
              <w:t xml:space="preserve">9</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tcW w:w="10000" w:type="dxa"/>
            <w:noWrap/>
          </w:tcPr>
          <w:p>
            <w:pPr>
              <w:jc w:val="left"/>
              <w:ind w:left="0" w:right="0" w:firstLine="0" w:hanging="0"/>
            </w:pPr>
            <w:r>
              <w:rPr/>
              <w:t xml:space="preserve">Подготовка отчета по практике Участие в заключительной конференции с защитой отчета по практике</w:t>
            </w:r>
          </w:p>
        </w:tc>
        <w:tc>
          <w:tcPr>
            <w:noWrap/>
          </w:tcPr>
          <w:p>
            <w:pPr>
              <w:jc w:val="left"/>
              <w:ind w:left="0" w:right="0" w:firstLine="0" w:hanging="0"/>
            </w:pPr>
            <w:r>
              <w:rPr/>
              <w:t xml:space="preserve">18</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216</w:t>
            </w:r>
          </w:p>
        </w:tc>
        <w:tc>
          <w:tcPr>
            <w:noWrap/>
          </w:tcPr>
          <w:p>
            <w:pPr>
              <w:jc w:val="left"/>
              <w:ind w:left="0" w:right="0" w:firstLine="0" w:hanging="0"/>
            </w:pPr>
            <w:r>
              <w:rPr/>
              <w:t xml:space="preserve">0</w:t>
            </w:r>
          </w:p>
        </w:tc>
      </w:tr>
    </w:tbl>
    <w:p>
      <w:pPr>
        <w:jc w:val="numTab"/>
        <w:spacing w:before="280" w:after="280"/>
      </w:pPr>
      <w:r>
        <w:rPr>
          <w:b w:val="1"/>
          <w:bCs w:val="1"/>
        </w:rPr>
        <w:t xml:space="preserve">11. Образовательные, научно-исследовательские и научно-производственные технологии, используемые на практике</w:t>
      </w:r>
    </w:p>
    <w:p>
      <w:pPr/>
      <w:r>
        <w:rPr/>
        <w:t xml:space="preserve">Образовательные, научно-исследовательские и научно-производственные технологии, применяемые на практике, включают комплекс методов и подходов, направленных на эффективное усвоение студентами профессиональных компетенций и закрепление теоретических знаний в реальных производственных условиях. Эти технологии способствуют формированию готовности выпускников самостоятельно применять полученные знания и навыки в профессиональной деятельности.</w:t>
      </w:r>
    </w:p>
    <w:p>
      <w:pPr/>
      <w:r>
        <w:rPr>
          <w:b w:val="1"/>
          <w:bCs w:val="1"/>
        </w:rPr>
        <w:t xml:space="preserve">Образовательные технологии:</w:t>
      </w:r>
    </w:p>
    <w:p>
      <w:pPr>
        <w:numPr>
          <w:ilvl w:val="0"/>
          <w:numId w:val="2"/>
        </w:numPr>
      </w:pPr>
      <w:r>
        <w:rPr>
          <w:b w:val="1"/>
          <w:bCs w:val="1"/>
        </w:rPr>
        <w:t xml:space="preserve">Проектно-деятельностный подход</w:t>
      </w:r>
      <w:r>
        <w:rPr/>
        <w:t xml:space="preserve">: </w:t>
      </w:r>
      <w:r>
        <w:rPr/>
        <w:t xml:space="preserve">Студенты участвуют в разработке проектов по организации туристских маршрутов, созданию новых экскурсионных программ и привлечению клиентов. Это способствует развитию творческого потенциала и самостоятельности будущих профессионалов.</w:t>
      </w:r>
    </w:p>
    <w:p>
      <w:pPr>
        <w:numPr>
          <w:ilvl w:val="0"/>
          <w:numId w:val="2"/>
        </w:numPr>
      </w:pPr>
      <w:r>
        <w:rPr>
          <w:b w:val="1"/>
          <w:bCs w:val="1"/>
        </w:rPr>
        <w:t xml:space="preserve">Проблемно-ориентированное обучение</w:t>
      </w:r>
      <w:r>
        <w:rPr/>
        <w:t xml:space="preserve">: </w:t>
      </w:r>
      <w:r>
        <w:rPr/>
        <w:t xml:space="preserve">Использование кейсов и заданий, отражающих реальные ситуации в сфере туризма, позволяет студентам научиться анализировать проблемы, предлагать решения и внедрять их в практику.</w:t>
      </w:r>
    </w:p>
    <w:p>
      <w:pPr>
        <w:numPr>
          <w:ilvl w:val="0"/>
          <w:numId w:val="2"/>
        </w:numPr>
      </w:pPr>
      <w:r>
        <w:rPr>
          <w:b w:val="1"/>
          <w:bCs w:val="1"/>
        </w:rPr>
        <w:t xml:space="preserve">Метод наблюдения и моделирования</w:t>
      </w:r>
      <w:r>
        <w:rPr/>
        <w:t xml:space="preserve">: </w:t>
      </w:r>
      <w:r>
        <w:rPr/>
        <w:t xml:space="preserve">Наблюдение за работой опытных сотрудников и участие в учебных тренингах помогают закрепить практические навыки, особенно важные для начинающих агентов и организаторов экскурсий.</w:t>
      </w:r>
    </w:p>
    <w:p>
      <w:pPr>
        <w:numPr>
          <w:ilvl w:val="0"/>
          <w:numId w:val="2"/>
        </w:numPr>
      </w:pPr>
      <w:r>
        <w:rPr>
          <w:b w:val="1"/>
          <w:bCs w:val="1"/>
        </w:rPr>
        <w:t xml:space="preserve">Использование электронных образовательных ресурсов</w:t>
      </w:r>
      <w:r>
        <w:rPr/>
        <w:t xml:space="preserve">: </w:t>
      </w:r>
      <w:r>
        <w:rPr/>
        <w:t xml:space="preserve">Применение специализированных программ и онлайн-сервисов для автоматизации процессов бронирования, планирования поездок и ведения отчетности помогает студентам осваивать современные инструменты работы в туристской индустрии.</w:t>
      </w:r>
    </w:p>
    <w:p>
      <w:pPr>
        <w:numPr>
          <w:ilvl w:val="0"/>
          <w:numId w:val="2"/>
        </w:numPr>
      </w:pPr>
      <w:r>
        <w:rPr>
          <w:b w:val="1"/>
          <w:bCs w:val="1"/>
        </w:rPr>
        <w:t xml:space="preserve">Организация группового сотрудничества</w:t>
      </w:r>
      <w:r>
        <w:rPr/>
        <w:t xml:space="preserve">: </w:t>
      </w:r>
      <w:r>
        <w:rPr/>
        <w:t xml:space="preserve">Выполнение коллективных заданий развивает навыки командной работы, координации действий и принятия совместных решений, что важно для успешной карьеры в туристическом бизнесе.</w:t>
      </w:r>
    </w:p>
    <w:p>
      <w:pPr/>
      <w:r>
        <w:rPr>
          <w:b w:val="1"/>
          <w:bCs w:val="1"/>
        </w:rPr>
        <w:t xml:space="preserve">Научно-исследовательские технологии:</w:t>
      </w:r>
    </w:p>
    <w:p>
      <w:pPr>
        <w:numPr>
          <w:ilvl w:val="0"/>
          <w:numId w:val="3"/>
        </w:numPr>
      </w:pPr>
      <w:r>
        <w:rPr>
          <w:b w:val="1"/>
          <w:bCs w:val="1"/>
        </w:rPr>
        <w:t xml:space="preserve">Исследование рынка туристских услуг</w:t>
      </w:r>
      <w:r>
        <w:rPr/>
        <w:t xml:space="preserve">:</w:t>
      </w:r>
      <w:r>
        <w:rPr/>
        <w:t xml:space="preserve">Проведение исследований потребительских предпочтений, конкурентоспособности туристских продуктов и перспектив развития конкретных регионов способствует глубокому пониманию особенностей туристской деятельности.</w:t>
      </w:r>
    </w:p>
    <w:p>
      <w:pPr>
        <w:numPr>
          <w:ilvl w:val="0"/>
          <w:numId w:val="3"/>
        </w:numPr>
      </w:pPr>
      <w:r>
        <w:rPr>
          <w:b w:val="1"/>
          <w:bCs w:val="1"/>
        </w:rPr>
        <w:t xml:space="preserve">Сбор и обработка статистических данных</w:t>
      </w:r>
      <w:r>
        <w:rPr/>
        <w:t xml:space="preserve">:</w:t>
      </w:r>
      <w:r>
        <w:rPr/>
        <w:t xml:space="preserve">Анализ динамики спроса на туристские маршруты, эффективности рекламных кампаний и влияния сезонности на туристический поток формирует у студентов научное мышление и способность выявлять закономерности и тенденции.</w:t>
      </w:r>
    </w:p>
    <w:p>
      <w:pPr>
        <w:numPr>
          <w:ilvl w:val="0"/>
          <w:numId w:val="3"/>
        </w:numPr>
      </w:pPr>
      <w:r>
        <w:rPr>
          <w:b w:val="1"/>
          <w:bCs w:val="1"/>
        </w:rPr>
        <w:t xml:space="preserve">Разработка инновационных подходов</w:t>
      </w:r>
      <w:r>
        <w:rPr/>
        <w:t xml:space="preserve">:</w:t>
      </w:r>
      <w:r>
        <w:rPr/>
        <w:t xml:space="preserve">Создание новых идей и концепций, таких как экологические маршруты, виртуальные экскурсии и мультимедийные представления достопримечательностей, способствует повышению интереса к традиционным маршрутам и расширению спектра оказываемых услуг.</w:t>
      </w:r>
    </w:p>
    <w:p>
      <w:pPr/>
      <w:r>
        <w:rPr>
          <w:b w:val="1"/>
          <w:bCs w:val="1"/>
        </w:rPr>
        <w:t xml:space="preserve">Научно-производственные технологии:</w:t>
      </w:r>
    </w:p>
    <w:p>
      <w:pPr>
        <w:numPr>
          <w:ilvl w:val="0"/>
          <w:numId w:val="4"/>
        </w:numPr>
      </w:pPr>
      <w:r>
        <w:rPr>
          <w:b w:val="1"/>
          <w:bCs w:val="1"/>
        </w:rPr>
        <w:t xml:space="preserve">Автоматизация бизнес-процессов</w:t>
      </w:r>
      <w:r>
        <w:rPr/>
        <w:t xml:space="preserve">:</w:t>
      </w:r>
      <w:r>
        <w:rPr/>
        <w:t xml:space="preserve">Освоение программного обеспечения для управления бронированием, обработкой заказов и коммуникациями с клиентами повышает эффективность рабочего процесса и снижает вероятность ошибок.</w:t>
      </w:r>
    </w:p>
    <w:p>
      <w:pPr>
        <w:numPr>
          <w:ilvl w:val="0"/>
          <w:numId w:val="4"/>
        </w:numPr>
      </w:pPr>
      <w:r>
        <w:rPr>
          <w:b w:val="1"/>
          <w:bCs w:val="1"/>
        </w:rPr>
        <w:t xml:space="preserve">Мониторинг и оценка качества услуг</w:t>
      </w:r>
      <w:r>
        <w:rPr/>
        <w:t xml:space="preserve">:</w:t>
      </w:r>
      <w:r>
        <w:rPr/>
        <w:t xml:space="preserve">Регулярный контроль удовлетворённости клиентов, использование анкет обратной связи и опросов позволяют своевременно выявить недостатки и принять меры по улучшению качества предоставляемых услуг.</w:t>
      </w:r>
    </w:p>
    <w:p>
      <w:pPr>
        <w:numPr>
          <w:ilvl w:val="0"/>
          <w:numId w:val="4"/>
        </w:numPr>
      </w:pPr>
      <w:r>
        <w:rPr>
          <w:b w:val="1"/>
          <w:bCs w:val="1"/>
        </w:rPr>
        <w:t xml:space="preserve">Оптимизация маршрутов и программы экскурсий</w:t>
      </w:r>
      <w:r>
        <w:rPr/>
        <w:t xml:space="preserve">:</w:t>
      </w:r>
      <w:r>
        <w:rPr/>
        <w:t xml:space="preserve">Составление оптимальных маршрутов с учётом транспортных возможностей, климатических условий и культурно-исторической значимости объектов привлекает больше туристов и улучшает экономические показатели компаний.</w:t>
      </w:r>
    </w:p>
    <w:p>
      <w:pPr/>
      <w:r>
        <w:rPr/>
        <w:t xml:space="preserve">Применение указанных технологий обеспечивает целостный подход к обучению и формированию профессиональных качеств будущего специалиста, готового успешно реализовывать себя в индустрии туризма.</w:t>
      </w:r>
    </w:p>
    <w:p>
      <w:pPr>
        <w:jc w:val="numTab"/>
        <w:spacing w:before="280" w:after="280"/>
      </w:pPr>
      <w:r>
        <w:rPr>
          <w:b w:val="1"/>
          <w:bCs w:val="1"/>
        </w:rPr>
        <w:t xml:space="preserve">12. Методические рекомендации обучающимся по прохождению практики, формы отчетности и учебно-методическое обеспечение самостоятельной работы обучающихся по практике</w:t>
      </w:r>
    </w:p>
    <w:p>
      <w:pPr/>
      <w:r>
        <w:rPr/>
        <w:t xml:space="preserve">В целях обеспечения организации самостоятельной работы студента в период практики необходимо учитывать следующее.</w:t>
      </w:r>
    </w:p>
    <w:p>
      <w:pPr/>
      <w:r>
        <w:rPr/>
        <w:t xml:space="preserve">Производственная практика начинается с установочной конференции, которая организуется руководителем практики. На конференции разъясняются цель, задачи, содержание, формы организации и проведения практики, права и обязанности студента-практиканта, критерии оценки, требования к ведению отчетной документации. Руководитель практики от кафедры проводит инструктаж по технике безопасности и знакомит студентов с целями, задачами и содержанием практики, формулирует задания практики, разъясняет формы и виды отчетности (программа практики, наличие дневника, уточнение формы записей, заполнение отчетов и т.д.), дает иные рекомендации по прохождению практики.</w:t>
      </w:r>
    </w:p>
    <w:p>
      <w:pPr/>
      <w:r>
        <w:rPr/>
        <w:t xml:space="preserve">Студенты получают доступ ко всей необходимой для оформления результатов практики документации в электронном виде.</w:t>
      </w:r>
    </w:p>
    <w:p>
      <w:pPr/>
      <w:r>
        <w:rPr/>
        <w:t xml:space="preserve">Продолжительность рабочего дня при прохождении практики в организациях регулируется ТК РФ. С момента зачисления студентов на рабочие места в каче­стве практикантов на них распространяются правила охраны труда и правила внутреннего трудового распорядка и другие локальные нормативные акты, действующие в организации, с которыми они должны быть ознакомлены в установленном в организации порядке.</w:t>
      </w:r>
    </w:p>
    <w:p>
      <w:pPr/>
      <w:r>
        <w:rPr/>
        <w:t xml:space="preserve">Анализ итогов практики проводится на заключительной конференции. Организуют конференцию руководитель практики. На ней студенты-практиканты выступают с отчетами  о проделанной работе.</w:t>
      </w:r>
    </w:p>
    <w:p>
      <w:pPr/>
      <w:r>
        <w:rPr/>
        <w:t xml:space="preserve">Студенты, направляемые на учебную практику, обязаны:</w:t>
      </w:r>
    </w:p>
    <w:p>
      <w:pPr/>
      <w:r>
        <w:rPr/>
        <w:t xml:space="preserve">-      полностью выполнять задания, предусмотренные программой практики;</w:t>
      </w:r>
    </w:p>
    <w:p>
      <w:pPr/>
      <w:r>
        <w:rPr/>
        <w:t xml:space="preserve">-      подчиняться действующим на предприятии, в учреждении, организации правилам внутреннего распорядка;</w:t>
      </w:r>
    </w:p>
    <w:p>
      <w:pPr/>
      <w:r>
        <w:rPr/>
        <w:t xml:space="preserve">-      изучать и строго соблюдать правила охраны труда и техники безопасности;</w:t>
      </w:r>
    </w:p>
    <w:p>
      <w:pPr/>
      <w:r>
        <w:rPr/>
        <w:t xml:space="preserve">-      явиться на установочную и заключительную конференции, проводимые руководителем практики;</w:t>
      </w:r>
    </w:p>
    <w:p>
      <w:pPr/>
      <w:r>
        <w:rPr/>
        <w:t xml:space="preserve">-      нести ответственность за выполняемую работу и ее результаты в соответствии с правилами внутреннего распорядка принимающей организации;</w:t>
      </w:r>
    </w:p>
    <w:p>
      <w:pPr/>
      <w:r>
        <w:rPr/>
        <w:t xml:space="preserve">-      вести дневник-отчет, в который должен записывать выполняемую работу, необходимые статистические материалы и т.д.;</w:t>
      </w:r>
    </w:p>
    <w:p>
      <w:pPr/>
      <w:r>
        <w:rPr/>
        <w:t xml:space="preserve">-      своевременно представить руководителю практики отчет о выполнении всех заданий.</w:t>
      </w:r>
    </w:p>
    <w:p>
      <w:pPr/>
      <w:r>
        <w:rPr/>
        <w:t xml:space="preserve">По результатам освоения программы практики студенты всех форм обучения представляют руководителю практики отчет по практике не позже последнего дня прохождения практики. Студент, не выполнивший программу практики без уважительной причины или получивший неудовлетворительную оценку при защите отчета может направ­ляться на практику вторично в свободное от занятий время или представляется к отчислению как имеющий академическую задолженность в порядке, предусмотренном уставом Петрозаводского государственного университета. Студент, не прошедший практику по ува­жительной причине проходит ее в свободное от занятий время, в отдельных случаях практика может быть организована на базе Института физической культуры, спорта и туризма</w:t>
      </w:r>
    </w:p>
    <w:p>
      <w:pPr>
        <w:jc w:val="numTab"/>
        <w:spacing w:before="280" w:after="280"/>
      </w:pPr>
      <w:r>
        <w:rPr>
          <w:b w:val="1"/>
          <w:bCs w:val="1"/>
        </w:rPr>
        <w:t xml:space="preserve">13. Оценочные средства для текущего контроля успеваемости, промежуточной аттестации обучающихся по практике с критериями оценивания</w:t>
      </w:r>
    </w:p>
    <w:p>
      <w:pPr>
        <w:jc w:val="numTab"/>
        <w:spacing w:before="280" w:after="280"/>
      </w:pPr>
      <w:r>
        <w:rPr/>
        <w:t xml:space="preserve">13.1. Текущий контроль осуществляется преподавателем дисциплины при проведении занятий в форме: </w:t>
      </w:r>
      <w:r>
        <w:rPr/>
        <w:t xml:space="preserve">собеседование.</w:t>
      </w:r>
    </w:p>
    <w:p>
      <w:pPr>
        <w:jc w:val="numTab"/>
        <w:spacing w:before="280" w:after="280"/>
      </w:pPr>
      <w:r>
        <w:rPr/>
        <w:t xml:space="preserve">Оценочные средства для текущего контроля.</w:t>
      </w:r>
    </w:p>
    <w:p>
      <w:pPr>
        <w:jc w:val="numTab"/>
        <w:spacing w:before="280" w:after="280"/>
      </w:pPr>
      <w:r>
        <w:rPr>
          <w:b w:val="1"/>
          <w:bCs w:val="1"/>
        </w:rPr>
        <w:t xml:space="preserve">Собеседование</w:t>
      </w:r>
    </w:p>
    <w:p>
      <w:pPr/>
      <w:r>
        <w:rPr/>
        <w:t xml:space="preserve">Вопросы для собеседования:</w:t>
      </w:r>
    </w:p>
    <w:p>
      <w:pPr>
        <w:numPr>
          <w:ilvl w:val="0"/>
          <w:numId w:val="5"/>
        </w:numPr>
      </w:pPr>
      <w:r>
        <w:rPr/>
        <w:t xml:space="preserve">Договор о реализации туристского продукта. Приложения к договору</w:t>
      </w:r>
    </w:p>
    <w:p>
      <w:pPr>
        <w:numPr>
          <w:ilvl w:val="0"/>
          <w:numId w:val="5"/>
        </w:numPr>
      </w:pPr>
      <w:r>
        <w:rPr/>
        <w:t xml:space="preserve">Туристские услуги. Требования по обеспечению безопасности туристов: ГОСТ Р 32611-2014</w:t>
      </w:r>
    </w:p>
    <w:p>
      <w:pPr>
        <w:numPr>
          <w:ilvl w:val="0"/>
          <w:numId w:val="5"/>
        </w:numPr>
      </w:pPr>
      <w:r>
        <w:rPr/>
        <w:t xml:space="preserve">Туристские услуги. Экскурсионные услуги. Общие требования: ГОСТ Р 54604-2011</w:t>
      </w:r>
    </w:p>
    <w:p>
      <w:pPr>
        <w:numPr>
          <w:ilvl w:val="0"/>
          <w:numId w:val="5"/>
        </w:numPr>
      </w:pPr>
      <w:r>
        <w:rPr/>
        <w:t xml:space="preserve">Составление программы по обслуживанию экскурсантов (туристов)</w:t>
      </w:r>
    </w:p>
    <w:p>
      <w:pPr>
        <w:numPr>
          <w:ilvl w:val="0"/>
          <w:numId w:val="5"/>
        </w:numPr>
      </w:pPr>
      <w:r>
        <w:rPr/>
        <w:t xml:space="preserve">Составление проекта договора с музеем и транспортной организацией</w:t>
      </w:r>
    </w:p>
    <w:p>
      <w:pPr>
        <w:numPr>
          <w:ilvl w:val="0"/>
          <w:numId w:val="5"/>
        </w:numPr>
      </w:pPr>
      <w:r>
        <w:rPr/>
        <w:t xml:space="preserve">Составление перспективного планирования по экскурсионному обслуживанию на основе туристских ресурсов региона</w:t>
      </w:r>
    </w:p>
    <w:p>
      <w:pPr>
        <w:numPr>
          <w:ilvl w:val="0"/>
          <w:numId w:val="5"/>
        </w:numPr>
      </w:pPr>
      <w:r>
        <w:rPr/>
        <w:t xml:space="preserve">Разработка проекта экскурсионной программы в соответствии с ГОСТ Р 50681-2010 «Туристские услуги. Проектирование туристских услуг»</w:t>
      </w:r>
    </w:p>
    <w:p>
      <w:pPr>
        <w:numPr>
          <w:ilvl w:val="0"/>
          <w:numId w:val="5"/>
        </w:numPr>
      </w:pPr>
      <w:r>
        <w:rPr/>
        <w:t xml:space="preserve">Определение цели и задач экскурсии, выбор тему, отбор литературы и других источников,</w:t>
      </w:r>
    </w:p>
    <w:p>
      <w:pPr>
        <w:numPr>
          <w:ilvl w:val="0"/>
          <w:numId w:val="5"/>
        </w:numPr>
      </w:pPr>
      <w:r>
        <w:rPr/>
        <w:t xml:space="preserve">Составление экскурсионного маршрута, перечня экскурсионных объектов на маршруте, схемы маршрута и его хронометража</w:t>
      </w:r>
    </w:p>
    <w:p>
      <w:pPr>
        <w:numPr>
          <w:ilvl w:val="0"/>
          <w:numId w:val="5"/>
        </w:numPr>
      </w:pPr>
      <w:r>
        <w:rPr/>
        <w:t xml:space="preserve">Технологическая карта экскурсии, карточки основных и дополнительных экскурсионных объектов, комплектование «портфеля экскурсовода»</w:t>
      </w:r>
    </w:p>
    <w:p>
      <w:pPr>
        <w:numPr>
          <w:ilvl w:val="0"/>
          <w:numId w:val="5"/>
        </w:numPr>
      </w:pPr>
      <w:r>
        <w:rPr/>
        <w:t xml:space="preserve">Выбор эффективных методических приемов показа, рассказа, движения во время проведения экскурсии; приемов активизации внимания экскурсантов</w:t>
      </w:r>
    </w:p>
    <w:p>
      <w:pPr>
        <w:numPr>
          <w:ilvl w:val="0"/>
          <w:numId w:val="5"/>
        </w:numPr>
      </w:pPr>
      <w:r>
        <w:rPr/>
        <w:t xml:space="preserve">Обеспечение безопасности экскурсантов (туристов)</w:t>
      </w:r>
    </w:p>
    <w:p>
      <w:pPr>
        <w:jc w:val="numTab"/>
        <w:spacing w:before="280" w:after="280"/>
      </w:pPr>
      <w:r>
        <w:rPr/>
        <w:t xml:space="preserve">13.2. Промежуточная аттестация проводится в виде: производственная практика(зачет с оценкой).</w:t>
      </w:r>
    </w:p>
    <w:p>
      <w:pPr>
        <w:jc w:val="numTab"/>
        <w:spacing w:before="280" w:after="280"/>
      </w:pPr>
      <w:r>
        <w:rPr/>
        <w:t xml:space="preserve">Оценочные средства для промежуточного контроля.</w:t>
      </w:r>
    </w:p>
    <w:p>
      <w:pPr>
        <w:jc w:val="numTab"/>
        <w:spacing w:before="280" w:after="280"/>
      </w:pPr>
      <w:r>
        <w:rPr>
          <w:b w:val="1"/>
          <w:bCs w:val="1"/>
        </w:rPr>
        <w:t xml:space="preserve">Дифференцированный зачет</w:t>
      </w:r>
    </w:p>
    <w:p>
      <w:pPr/>
      <w:r>
        <w:rPr>
          <w:b w:val="1"/>
          <w:bCs w:val="1"/>
          <w:i w:val="1"/>
          <w:iCs w:val="1"/>
        </w:rPr>
        <w:t xml:space="preserve">Отчет </w:t>
      </w:r>
      <w:r>
        <w:rPr/>
        <w:t xml:space="preserve"> - документ, в котором обучающийся отражает результаты проделанной работы в рамках прохождения практики. Форма контроля, позволяющая студенту продемонстрировать обобщенные знания, умения и навыки, приобретенные за время прохождения практики.</w:t>
      </w:r>
      <w:br/>
      <w:br/>
    </w:p>
    <w:p>
      <w:pPr/>
      <w:r>
        <w:rPr/>
        <w:t xml:space="preserve">К отчету прикрепляется дневник работы студента на практике и характеристика. Дневник и характеристика подписываются непосредственным руководителем предприятия или руководителем структурного подразделения, в котором студент проходил практику. Подпись подтверждается печатью.</w:t>
      </w:r>
    </w:p>
    <w:p>
      <w:pPr/>
      <w:r>
        <w:rPr/>
        <w:t xml:space="preserve">Отчет о практике должен включать в себя:</w:t>
      </w:r>
    </w:p>
    <w:p>
      <w:pPr/>
      <w:r>
        <w:rPr/>
        <w:t xml:space="preserve">- характеристику организации;</w:t>
      </w:r>
    </w:p>
    <w:p>
      <w:pPr/>
      <w:r>
        <w:rPr/>
        <w:t xml:space="preserve">- сведения о технологии организации труда (обслуживания туристов) в организации;</w:t>
      </w:r>
    </w:p>
    <w:p>
      <w:pPr/>
      <w:r>
        <w:rPr/>
        <w:t xml:space="preserve">- сведения о работе, выполненной студентом в период практики;</w:t>
      </w:r>
    </w:p>
    <w:p>
      <w:pPr/>
      <w:r>
        <w:rPr/>
        <w:t xml:space="preserve">-сведения о документации организации, необходимой для организации соответствующей деятельности;</w:t>
      </w:r>
    </w:p>
    <w:p>
      <w:pPr/>
      <w:r>
        <w:rPr/>
        <w:t xml:space="preserve">- замечания и предложения студента-практиканта по улучшению работы в организации;</w:t>
      </w:r>
    </w:p>
    <w:p>
      <w:pPr/>
      <w:r>
        <w:rPr/>
        <w:t xml:space="preserve">- сведения о выполнении всех заданий в соответствии с программой практики.</w:t>
      </w:r>
    </w:p>
    <w:p>
      <w:pPr/>
      <w:r>
        <w:rPr>
          <w:b w:val="1"/>
          <w:bCs w:val="1"/>
        </w:rPr>
        <w:t xml:space="preserve">Структура отчета</w:t>
      </w:r>
    </w:p>
    <w:p>
      <w:pPr/>
      <w:r>
        <w:rPr/>
        <w:t xml:space="preserve">Введение (цель и задачи практики, место ее прохождения)</w:t>
      </w:r>
    </w:p>
    <w:p>
      <w:pPr/>
      <w:r>
        <w:rPr/>
        <w:t xml:space="preserve">Глава 1. Общая характеристика туристско-экскурсионного предприятия</w:t>
      </w:r>
    </w:p>
    <w:p>
      <w:pPr/>
      <w:r>
        <w:rPr/>
        <w:t xml:space="preserve">Общие сведения о предприятии: юридический адрес, организационно-правовая форма собственности, история создания и другие сведения. Основные документы, необходимые для его работы (список). Выделение основных направлений деятельности предприятия. Основные и дополнительные услуги предприятия, их стоимость. Основные пути продвижения туристско-экскурсионного продукта на предприятии. Организационная структура предприятия. Функциональные обязанности сотрудников предприятия. Правила внутреннего трудового распорядка. Правила по охране труда и пожарной безопасности, Схемы действий при наступлении чрезвычайных ситуаций. Правила обеспечения безопасности на экскурсиях и туристских маршрутах на основе ГОСТ 32611-2014. Туристские услуги. Требования по безопасности туристов.</w:t>
      </w:r>
    </w:p>
    <w:p>
      <w:pPr/>
      <w:r>
        <w:rPr/>
        <w:t xml:space="preserve">Глава 2. Работа в качестве организатора туров / экскурсий</w:t>
      </w:r>
    </w:p>
    <w:p>
      <w:pPr/>
      <w:r>
        <w:rPr/>
        <w:t xml:space="preserve">Описание содержания трудовых действий в качестве помощника организатора туров / экскурсий на предприятии. Приложить образцы документов, с которыми студент работал по данному направлению деятельности:</w:t>
      </w:r>
    </w:p>
    <w:p>
      <w:pPr/>
      <w:r>
        <w:rPr/>
        <w:t xml:space="preserve">Программу тура по обслуживанию экскурсантов (туристов);</w:t>
      </w:r>
    </w:p>
    <w:p>
      <w:pPr/>
      <w:r>
        <w:rPr/>
        <w:t xml:space="preserve">Проект экскурсионной программы в соответствии с ГОСТ Р 50681-2010 «Туристские услуги. Проектирование туристских услуг»;</w:t>
      </w:r>
    </w:p>
    <w:p>
      <w:pPr/>
      <w:r>
        <w:rPr/>
        <w:t xml:space="preserve">Проект договора с поставщиками услуг;</w:t>
      </w:r>
    </w:p>
    <w:p>
      <w:pPr/>
      <w:r>
        <w:rPr/>
        <w:t xml:space="preserve">Перспективное планирование по экскурсионному обслуживанию на основе туристских ресурсов региона (природных, исторических, социально-культурных, познавательных, деловых, санаторно-курортных, спортивно-оздоровительных) и ежегодных мероприятий городского, республиканского и международного уровня;</w:t>
      </w:r>
    </w:p>
    <w:p>
      <w:pPr/>
      <w:r>
        <w:rPr/>
        <w:t xml:space="preserve">Карточки экскурсионных объектов на экскурсионных маршрутах предприятия;</w:t>
      </w:r>
    </w:p>
    <w:p>
      <w:pPr/>
      <w:r>
        <w:rPr/>
        <w:t xml:space="preserve">Бланки схемы-анализа прослушанных экскурсий;</w:t>
      </w:r>
    </w:p>
    <w:p>
      <w:pPr/>
      <w:r>
        <w:rPr/>
        <w:t xml:space="preserve">Отчет по бланкам отзывов экскурсантов о качестве проводимых экскурсий и их анализ.</w:t>
      </w:r>
    </w:p>
    <w:p>
      <w:pPr/>
      <w:r>
        <w:rPr/>
        <w:t xml:space="preserve">Глава 3. Работа ассистента экскурсовода, экскурсовода, руководителя туристской группы</w:t>
      </w:r>
    </w:p>
    <w:p>
      <w:pPr/>
      <w:r>
        <w:rPr/>
        <w:t xml:space="preserve">Описание содержания трудовых действий в качестве помощника экскурсовода (гида-экскурсовода, руководителя туристской группы) на предприятии.</w:t>
      </w:r>
    </w:p>
    <w:p>
      <w:pPr/>
      <w:r>
        <w:rPr/>
        <w:t xml:space="preserve">Приложить образцы документов, с которыми студент работал по данному направлению деятельности:</w:t>
      </w:r>
    </w:p>
    <w:p>
      <w:pPr/>
      <w:r>
        <w:rPr/>
        <w:t xml:space="preserve">Технологическую карту экскурсии и ее методическую разработку, в которую входят карточки экскурсионных объектов, индивидуальный текст экскурсии, «портфель экскурсовода»;</w:t>
      </w:r>
    </w:p>
    <w:p>
      <w:pPr/>
      <w:r>
        <w:rPr/>
        <w:t xml:space="preserve">Карточки прослушивания экскурсии;</w:t>
      </w:r>
    </w:p>
    <w:p>
      <w:pPr/>
      <w:r>
        <w:rPr/>
        <w:t xml:space="preserve">Рекламные материалы, каталоги, брошюры по туру / экскурсии;</w:t>
      </w:r>
    </w:p>
    <w:p>
      <w:pPr/>
      <w:r>
        <w:rPr/>
        <w:t xml:space="preserve">Инструкция о правилах поведения на транспорте;</w:t>
      </w:r>
    </w:p>
    <w:p>
      <w:pPr/>
      <w:r>
        <w:rPr/>
        <w:t xml:space="preserve">Инструкция об общепринятых и специальных правилах поведения при посещении музеев, культурных центров, достопримечательностей и других объектов показа;</w:t>
      </w:r>
    </w:p>
    <w:p>
      <w:pPr/>
      <w:r>
        <w:rPr/>
        <w:t xml:space="preserve">Инструкция по безопасности и соблюдению мер предосторожности при проведении экскурсии;</w:t>
      </w:r>
    </w:p>
    <w:p>
      <w:pPr/>
      <w:r>
        <w:rPr/>
        <w:t xml:space="preserve">Отчет о проведенной экскурсии</w:t>
      </w:r>
    </w:p>
    <w:p>
      <w:pPr/>
      <w:r>
        <w:rPr/>
        <w:t xml:space="preserve">Отзывы туристов</w:t>
      </w:r>
    </w:p>
    <w:p>
      <w:pPr/>
      <w:r>
        <w:rPr/>
        <w:t xml:space="preserve">Глава 4. Рекомендации по совершенствованию работы предприятия</w:t>
      </w:r>
    </w:p>
    <w:p>
      <w:pPr/>
      <w:r>
        <w:rPr/>
        <w:t xml:space="preserve">Анализ проблем, которые имеют место на предприятии в момент прохождения практики: слабая техническая оснащенность, недостаточно грамотно поставленная организация производства и труда, недостатки в работе коммерческих и маркетинговых служб предприятия, недостатки в планировании ассортимента и объема предоставляемых туристских продуктов, приводящих к проблемам сбыта услуг, упущения в работе снабженческих структур, увеличение затрат, низкое качество услуг, низкая производительность труда и пр. Стратегия развития предприятия, предполагаемые пути решения имеющихся проблем.</w:t>
      </w:r>
    </w:p>
    <w:p>
      <w:pPr/>
      <w:r>
        <w:rPr/>
        <w:t xml:space="preserve">Заключение: выводы, замечания и предложения по улучшению организации работы данного предприятия.</w:t>
      </w:r>
    </w:p>
    <w:p>
      <w:pPr/>
      <w:r>
        <w:rPr/>
        <w:t xml:space="preserve">Список использованной литературы (не менее 15 источников)</w:t>
      </w:r>
    </w:p>
    <w:p>
      <w:pPr/>
      <w:r>
        <w:rPr/>
        <w:t xml:space="preserve">Дневник практики (обязательно)</w:t>
      </w:r>
    </w:p>
    <w:p>
      <w:pPr/>
      <w:r>
        <w:rPr/>
        <w:t xml:space="preserve">Характеристика с места прохождения практики (обязательно)</w:t>
      </w:r>
    </w:p>
    <w:p>
      <w:pPr/>
      <w:r>
        <w:rPr/>
        <w:t xml:space="preserve">Приложения</w:t>
      </w:r>
    </w:p>
    <w:p>
      <w:pPr>
        <w:numPr>
          <w:ilvl w:val="0"/>
          <w:numId w:val="6"/>
        </w:numPr>
      </w:pPr>
      <w:r>
        <w:rPr/>
        <w:t xml:space="preserve">Должности по штатному расписанию и функциональные обязанности работников разных подразделений (приложить должностные инструкции)</w:t>
      </w:r>
    </w:p>
    <w:p>
      <w:pPr>
        <w:numPr>
          <w:ilvl w:val="0"/>
          <w:numId w:val="6"/>
        </w:numPr>
      </w:pPr>
      <w:r>
        <w:rPr/>
        <w:t xml:space="preserve">Основные виды предоставляемых услуг (перечислить направления работы и основные виды турпродуктов)</w:t>
      </w:r>
    </w:p>
    <w:p>
      <w:pPr>
        <w:numPr>
          <w:ilvl w:val="0"/>
          <w:numId w:val="6"/>
        </w:numPr>
      </w:pPr>
      <w:r>
        <w:rPr/>
        <w:t xml:space="preserve">Рекламные проспекты, документы для туристов, информационные листки</w:t>
      </w:r>
    </w:p>
    <w:p>
      <w:pPr>
        <w:numPr>
          <w:ilvl w:val="0"/>
          <w:numId w:val="6"/>
        </w:numPr>
      </w:pPr>
      <w:r>
        <w:rPr/>
        <w:t xml:space="preserve">Виды продаваемых экскурсий и экскурсионных маршрутов</w:t>
      </w:r>
    </w:p>
    <w:p>
      <w:pPr>
        <w:numPr>
          <w:ilvl w:val="0"/>
          <w:numId w:val="6"/>
        </w:numPr>
      </w:pPr>
      <w:r>
        <w:rPr/>
        <w:t xml:space="preserve">Форма туристской путевки, ее описание, образец договора с клиентом</w:t>
      </w:r>
    </w:p>
    <w:p>
      <w:pPr>
        <w:numPr>
          <w:ilvl w:val="0"/>
          <w:numId w:val="6"/>
        </w:numPr>
      </w:pPr>
      <w:r>
        <w:rPr/>
        <w:t xml:space="preserve">Правила техники безопасности на предприятии и др.</w:t>
      </w:r>
      <w:br/>
      <w:br/>
    </w:p>
    <w:p>
      <w:pPr/>
      <w:r>
        <w:rPr>
          <w:b w:val="1"/>
          <w:bCs w:val="1"/>
        </w:rPr>
        <w:t xml:space="preserve">Рекомендации по оформлению отчета</w:t>
      </w:r>
    </w:p>
    <w:p>
      <w:pPr/>
      <w:r>
        <w:rPr>
          <w:b w:val="1"/>
          <w:bCs w:val="1"/>
        </w:rPr>
        <w:t xml:space="preserve"> </w:t>
      </w:r>
      <w:r>
        <w:rPr/>
        <w:t xml:space="preserve">Оформление – одна из важнейших стадий работы над текстом отчета. Придание соответствующей формы тексту должно соответствовать общепринятым требованиям стандарта ГОСТ 7.32-2001 «Система стандартов по информации, библиотечному и издательскому делу. Отчет о научно-исследовательской работе. Структура и правила оформления».</w:t>
      </w:r>
    </w:p>
    <w:p>
      <w:pPr/>
      <w:r>
        <w:rPr/>
        <w:t xml:space="preserve">Поля: сверху и снизу – 2 см, слева – 3 см, справа – 1 см.</w:t>
      </w:r>
    </w:p>
    <w:p>
      <w:pPr/>
      <w:r>
        <w:rPr/>
        <w:t xml:space="preserve">Все страницы отчета подлежат нумерации арабскими цифрами в правом верхнем углу страницы без точки в конце и без знака № . Первой страницей работы является титульный лист, который включают в общую нумерацию страниц но номер его НЕ проставляют, таким образом, номера страниц проставляются со второй страницы.</w:t>
      </w:r>
    </w:p>
    <w:p>
      <w:pPr/>
      <w:r>
        <w:rPr/>
        <w:t xml:space="preserve">Междустрочный интервал 1,5 (до 30 строк на странице).</w:t>
      </w:r>
    </w:p>
    <w:p>
      <w:pPr/>
      <w:r>
        <w:rPr/>
        <w:t xml:space="preserve">Абзацный отступ («красная строка») должны по всему тексту составлять 1,5 см.</w:t>
      </w:r>
    </w:p>
    <w:p>
      <w:pPr/>
      <w:r>
        <w:rPr/>
        <w:t xml:space="preserve">Весь текст отчета должен быть набран в редакторе Microsoft Word одним шрифтом – Times New Roman, кегль (размер) 14 (высота шрифта 1,8 мм).</w:t>
      </w:r>
    </w:p>
    <w:p>
      <w:pPr/>
      <w:r>
        <w:rPr/>
        <w:t xml:space="preserve">Выравнивание текста работы должно быть выполнено «по ширине», т.е. текст должен равномерно распределяться между левым и правым полями страницы.</w:t>
      </w:r>
    </w:p>
    <w:p>
      <w:pPr/>
      <w:r>
        <w:rPr/>
        <w:t xml:space="preserve">В работе возможно использование функции автоматического переноса слов, при этом следует учитывать, что Word не всегда правильно переносит слова в соответствии с правилами русского языка, и автопереносы следует тщательно выверять.</w:t>
      </w:r>
    </w:p>
    <w:p>
      <w:pPr/>
      <w:r>
        <w:rPr/>
        <w:t xml:space="preserve">Названия разделов, глав, пунктов работы должны быть оформлены полужирным шрифтом, кегль которого должен быть таким же, как и основной текст.</w:t>
      </w:r>
    </w:p>
    <w:p>
      <w:pPr/>
      <w:r>
        <w:rPr/>
        <w:t xml:space="preserve">Каждую новую структурную часть отчета начинают с новой страницы.</w:t>
      </w:r>
    </w:p>
    <w:p>
      <w:pPr/>
      <w:r>
        <w:rPr/>
        <w:t xml:space="preserve">Рекомендуется не допускать «висящих строк», когда конечные несколько слов абзаца переходят на следующую страницу. Также недопустимы в качестве «висящих строк» названия заголовков, текст к которым идет на следующей странице.</w:t>
      </w:r>
    </w:p>
    <w:p>
      <w:pPr/>
      <w:r>
        <w:rPr/>
        <w:t xml:space="preserve">Текстовой материал отчета может содержать числительные, буквенные обозначения, цитаты, ссылки, перечисления и т.п.</w:t>
      </w:r>
    </w:p>
    <w:p>
      <w:pPr/>
      <w:r>
        <w:rPr/>
        <w:t xml:space="preserve">Количественные и порядковые числительные записываются арабскими цифрами. Если при числительном даются в сокращенном обозначении единицы величин (единицы меры, длины, массы, объема и т.п.), то после их сокращений точка не ставится, например: 28 кг, 5 л, 8 см и т.д. При перечислении однородных величин и отношений сокращенное обозначение единицы величины ставится только после последнего числа. Римскими цифрами записываются порядковые числительные в отношении веков, столетий, разрядов и рангов, например: IV курс, XX век (не: ХХ-й век).</w:t>
      </w:r>
    </w:p>
    <w:p>
      <w:pPr/>
      <w:r>
        <w:rPr/>
        <w:t xml:space="preserve">Сокращения и аббревиатуры в отчете рекомендуется использовать только те, которые:</w:t>
      </w:r>
    </w:p>
    <w:p>
      <w:pPr/>
      <w:r>
        <w:rPr/>
        <w:t xml:space="preserve"> – являются общепринятыми; – приняты в российских и международных стандартах (например, стандартные обозначения категорий номеров и типов размещения в отелях, типов питания и т.п.);</w:t>
      </w:r>
    </w:p>
    <w:p>
      <w:pPr/>
      <w:r>
        <w:rPr/>
        <w:t xml:space="preserve"> – принятые аббревиатуры официальных учреждений, организаций, стран мира и международных организаций, в т.ч. номенклатурные обозначения юридических статусов предприятий (например: ООО «Инвест», ИЭП ННГУ, ЮНВТО);</w:t>
      </w:r>
    </w:p>
    <w:p>
      <w:pPr/>
      <w:r>
        <w:rPr/>
        <w:t xml:space="preserve"> – утверждены для размерностей в Международной системе единиц СИ;</w:t>
      </w:r>
    </w:p>
    <w:p>
      <w:pPr/>
      <w:r>
        <w:rPr/>
        <w:t xml:space="preserve">– используются для указания монет и денежных единиц;</w:t>
      </w:r>
    </w:p>
    <w:p>
      <w:pPr/>
      <w:r>
        <w:rPr/>
        <w:t xml:space="preserve">– используются для сокращенного обозначения отдельных профессий, научных степеней и званий непосредственно перед фамилиями их обладателей (например: инж. – инженер, акад. – академик, проф. – профессор, доц. – доцент, д.э.н. – доктор экономических наук, к.э.н. – кандидат экономических наук и т.п.);</w:t>
      </w:r>
    </w:p>
    <w:p>
      <w:pPr/>
      <w:r>
        <w:rPr/>
        <w:t xml:space="preserve"> – являются устойчивыми словосочетаниями, в которых аббревиатура (как правило, иностранного происхождения) используется одновременно со словом (обычно перевод последнего слова), которое входит в данную аббревиатуру (например, DVD-диск, PIN-код, язык HTML, IP-протокол, SMS-сообщение, VIP-персона, ГИС-система, ГИС-технологии и т.п.).</w:t>
      </w:r>
    </w:p>
    <w:p>
      <w:pPr/>
      <w:r>
        <w:rPr/>
        <w:t xml:space="preserve">Общий язык и стиль оформления отчета</w:t>
      </w:r>
    </w:p>
    <w:p>
      <w:pPr/>
      <w:r>
        <w:rPr/>
        <w:t xml:space="preserve">Стиль изложения отчета – это стиль безличного монолога, лишенного эмоциональной и субъективной окраски. Не принято использовать местоимение первого лица единственного числа «Я», точку зрения автора обычно отражает местоимение «МЫ», например: «нами установлено», «мы приходим к выводу», и т.д. Благодаря такому стилю создается впечатление, что мнение автора как бы подкрепляется мнением стоящих за ним людей – научного руководителя, предшественников, коллектива. Кроме того, такая подача текста выглядит скромнее, позволяя автору не выдвигать себя на первый план. Для того чтобы разнообразить текст, конструкции с местоимением «мы» могут заменяться неопределенно-личными предложениями.</w:t>
      </w:r>
    </w:p>
    <w:p>
      <w:pPr/>
      <w:r>
        <w:rPr/>
        <w:t xml:space="preserve">Пример: Неправильно: Я установил, что на понятие «туризм» в научной литературе нет однозначного взгляда. Мне кажется, что различные ученые никогда не смогут прийти к единому мнению по этому вопросу. Поэтому я, обобщив все имеющиеся определения данного термина, предлагаю собственную универсальную его трактовку, наиболее соответствующую теме моей ВКР.</w:t>
      </w:r>
    </w:p>
    <w:p>
      <w:pPr/>
      <w:r>
        <w:rPr/>
        <w:t xml:space="preserve">Правильно: Как позволило установить проведенное нами изучение научной литературы, относительно понятия «туризм» в науке нет однозначного взгляда. Представляется, что различные ученые и представляемые ими научные школы никогда не смогут прийти к единому мнению по данному вопросу. Поэтому автор работы, обобщив все имеющиеся определения данного термина, предлагает собственную универсальную его трактовку, наиболее соответствующую тематике исследования.</w:t>
      </w:r>
    </w:p>
    <w:p>
      <w:pPr/>
      <w:r>
        <w:rPr/>
        <w:t xml:space="preserve">Стиль и грамотность служат показателями как общей культуры студента-практиканта, так и степени его проникновения в суть проблемы. Поэтому добиться максимально возможного стилистического уровня и лексической грамотности текста остается обязательной задачей каждого студента.</w:t>
      </w:r>
    </w:p>
    <w:p>
      <w:pPr/>
      <w:r>
        <w:rPr/>
        <w:t xml:space="preserve">Оформление рисунков</w:t>
      </w:r>
    </w:p>
    <w:p>
      <w:pPr/>
      <w:r>
        <w:rPr/>
        <w:t xml:space="preserve">Отчет может содержать иллюстрации – графики, схемы, модели, диаграммы, фигу-ры, карты, фотографии и т.п. Все эти графические материалы обозначаются собирательным термином «Рисунок».</w:t>
      </w:r>
    </w:p>
    <w:p>
      <w:pPr/>
      <w:r>
        <w:rPr/>
        <w:t xml:space="preserve">Размещают рисунок в тексте отчета после того абзаца, в котором имеется ссылка на него. Если рисунок не помещается на той странице, где на него сделана ссылка, то он размещается на следующей странице.</w:t>
      </w:r>
    </w:p>
    <w:p>
      <w:pPr/>
      <w:r>
        <w:rPr/>
        <w:t xml:space="preserve">Каждый рисунок обязательно должен иметь порядковый номер и собственное название, которые размещаются ниже самого рисунка. Название рисунка должно четко отражать и пояснять его содержание.</w:t>
      </w:r>
    </w:p>
    <w:p>
      <w:pPr/>
      <w:r>
        <w:rPr/>
        <w:t xml:space="preserve">Номер рисунка состоит из двух цифр, разделенных точкой – номера раздела и порядкового номера иллюстрации в этом разделе. Например: Рис. 1.2 (второй рисунок первого раздела). Если в разделе или во всей работе представлена лишь одна иллюстрация, то ее также нумеруют по указанному принципу (т.е. Рис. 1.1).</w:t>
      </w:r>
    </w:p>
    <w:p>
      <w:pPr/>
      <w:r>
        <w:rPr/>
        <w:t xml:space="preserve">Оформление таблиц</w:t>
      </w:r>
    </w:p>
    <w:p>
      <w:pPr/>
      <w:r>
        <w:rPr/>
        <w:t xml:space="preserve">Статистический и иной цифровой материал, или при необходимости в сопоставлении определенных показателей, а также определенные текстовые сравнения и характеристики, могут быть оформлены в виде таблиц.</w:t>
      </w:r>
    </w:p>
    <w:p>
      <w:pPr/>
      <w:r>
        <w:rPr/>
        <w:t xml:space="preserve">Оформление таблицы в тексте отчета начинают со слова «Таблица» (не сокращая его) и ее порядкового номера, которые размещаются выравниванием по правому краю. Номер таблицы состоит из двух цифр, разделенных точкой – номера раздела и порядкового номера самой таблицы в этом разделе. Например: Таблица 1.2 (вторая таблица первого раздела). Если в разделе или во всей работе представлена лишь одна таблица, то ее также нумеруют по указанному принципу (т.е. Таблица 1.1).</w:t>
      </w:r>
    </w:p>
    <w:p>
      <w:pPr/>
      <w:r>
        <w:rPr/>
        <w:t xml:space="preserve">Каждая таблица должна иметь название, которое размещают над ней и печатают симметрично к тексту.</w:t>
      </w:r>
    </w:p>
    <w:p>
      <w:pPr/>
      <w:r>
        <w:rPr/>
        <w:t xml:space="preserve">В таблицах рекомендуется использовать одинарный межстрочный интервал, размер шрифта (кегль) – от 12 до 14, в отдельных случаях в объемных таблицах допустимо снижение кегля до 10.</w:t>
      </w:r>
    </w:p>
    <w:p>
      <w:pPr/>
      <w:r>
        <w:rPr/>
        <w:t xml:space="preserve">Таблицу размещают после первого о ней упоминания (со ссылкой к ней) в тексте. Таблицу с большим количеством строк можно переносить на другой лист.</w:t>
      </w:r>
    </w:p>
    <w:p>
      <w:pPr/>
      <w:r>
        <w:rPr/>
        <w:t xml:space="preserve">Ссылки на источники информации</w:t>
      </w:r>
      <w:r>
        <w:rPr>
          <w:b w:val="1"/>
          <w:bCs w:val="1"/>
        </w:rPr>
        <w:t xml:space="preserve">,</w:t>
      </w:r>
      <w:r>
        <w:rPr/>
        <w:t xml:space="preserve"> из которых были заимствованы те или иные фразы, предложения, результаты и прочее, оформляются в виде цифры, заключенной в квадратные скобки (например, [2] если ссылка на один источник, [3–6] или [3, 5, 6] – если ссылка одновременно на несколько источников), где значение цифры – это порядковый номер соответствующего информационного источника в списке литературы. Список источников оформляется в соответствии с ГОСТ 7.1-2003 «Библиографическая запись».</w:t>
      </w:r>
    </w:p>
    <w:p>
      <w:pPr/>
      <w:r>
        <w:rPr/>
        <w:t xml:space="preserve">Ссылки на источники, заимствованные из сети Интернет оформляются как изданные в обычной печатной версии. В описании источников, имеющих и печатную, и электронную версии (на CD-дисках или в сети Интернет) представления, приоритет в списке источников ВКР отдается их печатным версиям. Те же источники, которые имеют только электронное представление, приводятся по фамилии автора и/или названию публикации в общей алфавитной последовательности, и сопровождаются точной и полной адресной Интернет-ссылкой к данному источнику.</w:t>
      </w:r>
    </w:p>
    <w:p>
      <w:pPr/>
      <w:r>
        <w:rPr/>
        <w:t xml:space="preserve">Приложения к отчету</w:t>
      </w:r>
    </w:p>
    <w:p>
      <w:pPr/>
      <w:r>
        <w:rPr/>
        <w:t xml:space="preserve">Вспомогательные или дополнительные материалы, которые загромождают текст основной части отчета (объемные таблицы, рисунки размером более половины страницы, текстовые фрагменты, не содержащие принципиальных положений и новизны и пр.), помещают в </w:t>
      </w:r>
      <w:r>
        <w:rPr>
          <w:i w:val="1"/>
          <w:iCs w:val="1"/>
        </w:rPr>
        <w:t xml:space="preserve">приложении к отчету. </w:t>
      </w:r>
      <w:r>
        <w:rPr/>
        <w:t xml:space="preserve">Приложения помещаются в конце отчета, после списка источников.</w:t>
      </w:r>
    </w:p>
    <w:p>
      <w:pPr/>
      <w:r>
        <w:rPr/>
        <w:t xml:space="preserve">Главная функция приложений – дополнительно конкретизировать и иллюстрировать содержащиеся в основном тексте отчета положения, подтверждать собранные в ходе преддипломной  практики статистические данные, сформированные базы данных и т.п.</w:t>
      </w:r>
    </w:p>
    <w:p>
      <w:pPr/>
      <w:r>
        <w:rPr/>
        <w:t xml:space="preserve">По форме приложения могут представлять собой текст, таблицы, графики, карты, фотографии, электронные документы, любые иные материалы.</w:t>
      </w:r>
    </w:p>
    <w:p>
      <w:pPr/>
      <w:r>
        <w:rPr/>
        <w:t xml:space="preserve">По содержанию приложения очень разнообразны: копии подлинных документов, выдержки из отчетных материалов, производственные планы и протоколы, отдельные положения из инструкций и правил, ранее неопубликованные тексты, переписка и т.п. Также в приложение выносятся самостоятельно составленные автором отчета объемные таблицы, иллюстрации. Рекомендуется помещать в приложение исходные статистические данные.</w:t>
      </w:r>
    </w:p>
    <w:p>
      <w:pPr/>
      <w:r>
        <w:rPr/>
        <w:t xml:space="preserve">Приложения также как и текст работы, должны быть внутренне логично и последовательно организованы.</w:t>
      </w:r>
    </w:p>
    <w:p>
      <w:pPr/>
      <w:r>
        <w:rPr/>
        <w:t xml:space="preserve">Каждое приложение должно начинаться с нового листа (страницы) с указанием в правом верхнем углу слова «Приложение» и иметь тематический заголовок, который размещается на следующей строке по центру страницы. При наличии более одного приложения они нумеруются арабскими цифрами (без знака №), например: «Приложение 1», «Приложение 2» и т.д. Возможно и внутреннее структурирование приложений, для которых также характерна последовательная нумерация (например, «Приложение 1.1», «Приложение 1.2» и т.д.). Нумерация страниц, на которых даются приложения, должна продолжать общую нумерацию страниц основного текста отчета.</w:t>
      </w:r>
    </w:p>
    <w:p>
      <w:pPr>
        <w:jc w:val="numTab"/>
        <w:spacing w:before="280" w:after="280"/>
      </w:pPr>
      <w:r>
        <w:rPr/>
        <w:t xml:space="preserve">Подробно средства оценивания для проведения промежуточной аттестации обучающихся по практике приведены в Фонде оценочных средств по данной практике.</w:t>
      </w:r>
    </w:p>
    <w:p>
      <w:pPr>
        <w:jc w:val="numTab"/>
        <w:spacing w:before="280" w:after="280"/>
      </w:pPr>
      <w:r>
        <w:rPr>
          <w:b w:val="1"/>
          <w:bCs w:val="1"/>
        </w:rPr>
        <w:t xml:space="preserve">14. Учебно-методическое и информационное обеспечение практики</w:t>
      </w:r>
    </w:p>
    <w:p>
      <w:pPr>
        <w:jc w:val="numTab"/>
        <w:spacing w:before="280" w:after="280"/>
      </w:pPr>
      <w:r>
        <w:rPr/>
        <w:t xml:space="preserve">Библиографический список документов</w:t>
      </w:r>
    </w:p>
    <w:p>
      <w:pPr>
        <w:jc w:val="numTab"/>
        <w:spacing w:before="280" w:after="280"/>
      </w:pPr>
      <w:r>
        <w:rPr/>
        <w:t xml:space="preserve">14.1. Основная литература:</w:t>
      </w:r>
    </w:p>
    <w:p>
      <w:pPr>
        <w:numPr>
          <w:ilvl w:val="0"/>
          <w:numId w:val="7"/>
        </w:numPr>
      </w:pPr>
      <w:r>
        <w:rPr>
          <w:i w:val="1"/>
          <w:iCs w:val="1"/>
        </w:rPr>
        <w:t xml:space="preserve">Балюк, Н. А. </w:t>
      </w:r>
      <w:r>
        <w:rPr/>
        <w:t xml:space="preserve"> Экскурсоведение : учебник для вузов / Н. А. Балюк. — 3-е изд., перераб. и доп. — Москва : Издательство Юрайт, 2025. — 202 с. — (Высшее образование). — ISBN 978-5-534-19337-4. — Текст : электронный // Образовательная платформа Юрайт [сайт]. — URL: </w:t>
      </w:r>
      <w:hyperlink r:id="rId7" w:history="1">
        <w:r>
          <w:rPr/>
          <w:t xml:space="preserve">https://urait.ru/bcode/566837</w:t>
        </w:r>
      </w:hyperlink>
    </w:p>
    <w:p>
      <w:pPr>
        <w:numPr>
          <w:ilvl w:val="0"/>
          <w:numId w:val="7"/>
        </w:numPr>
      </w:pPr>
      <w:r>
        <w:rPr/>
        <w:t xml:space="preserve">Боголюбова, С. А.  Виды и тенденции развития туризма : учебное пособие для вузов / С. А. Боголюбова. — 2-е изд., перераб. и доп. — Москва : Издательство Юрайт, 2024. — 202 с. — (Высшее образование). — ISBN 978-5-534-17765-7. — Текст : электронный // Образовательная платформа Юрайт [сайт]. — URL: </w:t>
      </w:r>
      <w:hyperlink r:id="rId8" w:history="1">
        <w:r>
          <w:rPr/>
          <w:t xml:space="preserve">https://urait.ru/bcode/533697</w:t>
        </w:r>
      </w:hyperlink>
    </w:p>
    <w:p>
      <w:pPr>
        <w:numPr>
          <w:ilvl w:val="0"/>
          <w:numId w:val="7"/>
        </w:numPr>
      </w:pPr>
      <w:r>
        <w:rPr/>
        <w:t xml:space="preserve">Игнатьева, И. Ф.  Организация туристской деятельности : учебник для вузов / И. Ф. Игнатьева. — 3-е изд., перераб. и доп. — Москва : Издательство Юрайт, 2025. — 405 с. — (Высшее образование). — ISBN 978-5-534-18846-2. — Текст : электронный // Образовательная платформа Юрайт [сайт]. — URL: </w:t>
      </w:r>
      <w:hyperlink r:id="rId9" w:history="1">
        <w:r>
          <w:rPr/>
          <w:t xml:space="preserve">https://urait.ru/bcode/561575</w:t>
        </w:r>
      </w:hyperlink>
    </w:p>
    <w:p>
      <w:pPr>
        <w:numPr>
          <w:ilvl w:val="0"/>
          <w:numId w:val="7"/>
        </w:numPr>
      </w:pPr>
      <w:r>
        <w:rPr>
          <w:i w:val="1"/>
          <w:iCs w:val="1"/>
        </w:rPr>
        <w:t xml:space="preserve">Кулакова, Н. И. </w:t>
      </w:r>
      <w:r>
        <w:rPr/>
        <w:t xml:space="preserve"> Технология и организация экскурсионных услуг : учебник для вузов / Н. И. Кулакова, Т. В. Ганина ; под редакцией Н. И. Кулаковой. — 2-е изд., испр. и доп. — Москва : Издательство Юрайт, 2025. — 123 с. — (Высшее образование). — ISBN 978-5-534-11353-2. — Текст : электронный // Образовательная платформа Юрайт [сайт]. — URL: </w:t>
      </w:r>
      <w:hyperlink r:id="rId10" w:history="1">
        <w:r>
          <w:rPr/>
          <w:t xml:space="preserve">https://urait.ru/bcode/557772</w:t>
        </w:r>
      </w:hyperlink>
    </w:p>
    <w:p>
      <w:pPr>
        <w:numPr>
          <w:ilvl w:val="0"/>
          <w:numId w:val="7"/>
        </w:numPr>
      </w:pPr>
      <w:r>
        <w:rPr/>
        <w:t xml:space="preserve">Организация экскурсионной деятельности : учебник и практикум для вузов / под редакцией Т. В. Рассохиной. — 2-е изд., перераб. и доп. — Москва : Издательство Юрайт, 2025. — 262 с. — (Высшее образование). — ISBN 978-5-534-16991-1. — Текст : электронный // Образовательная платформа Юрайт [сайт]. — URL: </w:t>
      </w:r>
      <w:hyperlink r:id="rId11" w:history="1">
        <w:r>
          <w:rPr/>
          <w:t xml:space="preserve">https://urait.ru/bcode/566583</w:t>
        </w:r>
      </w:hyperlink>
    </w:p>
    <w:p>
      <w:pPr>
        <w:numPr>
          <w:ilvl w:val="0"/>
          <w:numId w:val="7"/>
        </w:numPr>
      </w:pPr>
      <w:r>
        <w:rPr>
          <w:i w:val="1"/>
          <w:iCs w:val="1"/>
        </w:rPr>
        <w:t xml:space="preserve">Скобельцына, А. С. </w:t>
      </w:r>
      <w:r>
        <w:rPr/>
        <w:t xml:space="preserve"> Технологии и организация экскурсионных услуг : учебник для вузов / А. С. Скобельцына, А. П. Шарухин. — 4-е изд., перераб. и доп. — Москва : Издательство Юрайт, 2025. — 251 с. — (Высшее образование). — ISBN 978-5-534-18075-6. — Текст : электронный // Образовательная платформа Юрайт [сайт]. — URL: </w:t>
      </w:r>
      <w:hyperlink r:id="rId12" w:history="1">
        <w:r>
          <w:rPr/>
          <w:t xml:space="preserve">https://urait.ru/bcode/564542</w:t>
        </w:r>
      </w:hyperlink>
    </w:p>
    <w:p>
      <w:pPr>
        <w:numPr>
          <w:ilvl w:val="0"/>
          <w:numId w:val="7"/>
        </w:numPr>
      </w:pPr>
      <w:r>
        <w:rPr/>
        <w:t xml:space="preserve">Стахова, Л. В.  Основы туризма : учебник для вузов / Л. В. Стахова. — Москва : Издательство Юрайт, 2025. — 327 с. — (Высшее образование). — ISBN 978-5-534-14912-8. — Текст : электронный // Образовательная платформа Юрайт [сайт]. — URL: </w:t>
      </w:r>
      <w:hyperlink r:id="rId13" w:history="1">
        <w:r>
          <w:rPr/>
          <w:t xml:space="preserve">https://urait.ru/bcode/567740</w:t>
        </w:r>
      </w:hyperlink>
    </w:p>
    <w:p>
      <w:pPr>
        <w:numPr>
          <w:ilvl w:val="0"/>
          <w:numId w:val="7"/>
        </w:numPr>
      </w:pPr>
      <w:r>
        <w:rPr/>
        <w:t xml:space="preserve">Суворова, Г. М. </w:t>
      </w:r>
      <w:r>
        <w:rPr/>
        <w:t xml:space="preserve"> Безопасность в туризме : учебник для вузов / Г. М. Суворова. — Москва : Издательство Юрайт, 2025. — 397 с. — (Высшее образование). — ISBN 978-5-534-14404-8. — Текст : электронный // Образовательная платформа Юрайт [сайт]. — URL: </w:t>
      </w:r>
      <w:hyperlink r:id="rId14" w:history="1">
        <w:r>
          <w:rPr/>
          <w:t xml:space="preserve">https://urait.ru/bcode/567862</w:t>
        </w:r>
      </w:hyperlink>
    </w:p>
    <w:p>
      <w:pPr>
        <w:jc w:val="numTab"/>
        <w:spacing w:before="280" w:after="280"/>
      </w:pPr>
      <w:r>
        <w:rPr/>
        <w:t xml:space="preserve">14.2. Дополнительная литература:</w:t>
      </w:r>
    </w:p>
    <w:p>
      <w:pPr>
        <w:numPr>
          <w:ilvl w:val="0"/>
          <w:numId w:val="8"/>
        </w:numPr>
      </w:pPr>
      <w:r>
        <w:rPr/>
        <w:t xml:space="preserve">Афонин А.В. Инновационный менеджмент. – М.: «Гардарики», 2012. – 224 с.</w:t>
      </w:r>
    </w:p>
    <w:p>
      <w:pPr>
        <w:numPr>
          <w:ilvl w:val="0"/>
          <w:numId w:val="8"/>
        </w:numPr>
      </w:pPr>
      <w:r>
        <w:rPr/>
        <w:t xml:space="preserve">Васильев Г.А., Лебедев О.А. Поведение потребителей. – М.: ЮНИТИ –ДАНА, 2013. – 239 с.</w:t>
      </w:r>
    </w:p>
    <w:p>
      <w:pPr>
        <w:numPr>
          <w:ilvl w:val="0"/>
          <w:numId w:val="8"/>
        </w:numPr>
      </w:pPr>
      <w:r>
        <w:rPr/>
        <w:t xml:space="preserve">Гуляев В.Д. Организация туристической деятельности. Учебное пособие. – М.: Нолидж, 2010 . -150 с.</w:t>
      </w:r>
    </w:p>
    <w:p>
      <w:pPr>
        <w:numPr>
          <w:ilvl w:val="0"/>
          <w:numId w:val="8"/>
        </w:numPr>
      </w:pPr>
      <w:r>
        <w:rPr/>
        <w:t xml:space="preserve">Кнышова, Е. Н. Менеджмент гостеприимства: для студентов вузов / Е. Н. Кнышова, Ю. М. Белозерова. - Москва : ИД "Форум" : ИНФРА-М, 2013. - 511 с.</w:t>
      </w:r>
    </w:p>
    <w:p>
      <w:pPr>
        <w:numPr>
          <w:ilvl w:val="0"/>
          <w:numId w:val="8"/>
        </w:numPr>
      </w:pPr>
      <w:r>
        <w:rPr/>
        <w:t xml:space="preserve">Малахова Н.Н., Ушаков Д.С. Инновации в туризме и сервисе. –Ростов н/Д: ИЦ «МарТ»; Феникс, 2010. – 244 с.</w:t>
      </w:r>
    </w:p>
    <w:p>
      <w:pPr>
        <w:numPr>
          <w:ilvl w:val="0"/>
          <w:numId w:val="8"/>
        </w:numPr>
      </w:pPr>
      <w:r>
        <w:rPr/>
        <w:t xml:space="preserve">Туризм и гостиничное хозяйство. Под. Ред. А.Д. Чудновского – М. ЭКМОС, 2008 – 346 с.</w:t>
      </w:r>
    </w:p>
    <w:p>
      <w:pPr>
        <w:numPr>
          <w:ilvl w:val="0"/>
          <w:numId w:val="8"/>
        </w:numPr>
      </w:pPr>
      <w:r>
        <w:rPr/>
        <w:t xml:space="preserve">Туризм, гостеприимство, сервис: Словарь-справочник / Под ред. Л.П. Воронковой . - М. : Аспект Пресс, 2002. - 367с.</w:t>
      </w:r>
    </w:p>
    <w:p>
      <w:pPr>
        <w:jc w:val="numTab"/>
        <w:spacing w:before="280" w:after="280"/>
      </w:pPr>
      <w:r>
        <w:rPr/>
        <w:t xml:space="preserve">14.3. Программное обеспечение и Интернет-ресурсы:</w:t>
      </w:r>
    </w:p>
    <w:p>
      <w:pPr>
        <w:numPr>
          <w:ilvl w:val="0"/>
          <w:numId w:val="9"/>
        </w:numPr>
      </w:pPr>
      <w:r>
        <w:rPr/>
        <w:t xml:space="preserve"> Пакет Microsoft Office 2007-2010 (Word, Excel, Power Point)</w:t>
      </w:r>
    </w:p>
    <w:p>
      <w:pPr>
        <w:numPr>
          <w:ilvl w:val="0"/>
          <w:numId w:val="9"/>
        </w:numPr>
      </w:pPr>
      <w:r>
        <w:rPr/>
        <w:t xml:space="preserve">Пакет для просмотра и печати документов </w:t>
      </w:r>
      <w:r>
        <w:rPr/>
        <w:t xml:space="preserve">Adobe</w:t>
      </w:r>
      <w:r>
        <w:rPr/>
        <w:t xml:space="preserve"> </w:t>
      </w:r>
      <w:r>
        <w:rPr/>
        <w:t xml:space="preserve">Acrobat</w:t>
      </w:r>
      <w:r>
        <w:rPr/>
        <w:t xml:space="preserve"> </w:t>
      </w:r>
      <w:r>
        <w:rPr/>
        <w:t xml:space="preserve">Reader</w:t>
      </w:r>
    </w:p>
    <w:p>
      <w:pPr>
        <w:numPr>
          <w:ilvl w:val="0"/>
          <w:numId w:val="9"/>
        </w:numPr>
      </w:pPr>
      <w:r>
        <w:rPr/>
        <w:t xml:space="preserve">Средства поиска информации в глобальной сети Интернет и веб-пространстве: </w:t>
      </w:r>
      <w:r>
        <w:rPr/>
        <w:t xml:space="preserve">MS</w:t>
      </w:r>
      <w:r>
        <w:rPr/>
        <w:t xml:space="preserve"> </w:t>
      </w:r>
      <w:r>
        <w:rPr/>
        <w:t xml:space="preserve">Internet</w:t>
      </w:r>
      <w:r>
        <w:rPr/>
        <w:t xml:space="preserve"> </w:t>
      </w:r>
      <w:r>
        <w:rPr/>
        <w:t xml:space="preserve">Explorer</w:t>
      </w:r>
      <w:r>
        <w:rPr/>
        <w:t xml:space="preserve">, </w:t>
      </w:r>
      <w:r>
        <w:rPr/>
        <w:t xml:space="preserve">Mozilla</w:t>
      </w:r>
      <w:r>
        <w:rPr/>
        <w:t xml:space="preserve"> </w:t>
      </w:r>
      <w:r>
        <w:rPr/>
        <w:t xml:space="preserve">Firefox</w:t>
      </w:r>
      <w:r>
        <w:rPr/>
        <w:t xml:space="preserve">, </w:t>
      </w:r>
      <w:r>
        <w:rPr/>
        <w:t xml:space="preserve">Opera</w:t>
      </w:r>
      <w:r>
        <w:rPr/>
        <w:t xml:space="preserve"> и др.</w:t>
      </w:r>
    </w:p>
    <w:p>
      <w:pPr>
        <w:jc w:val="numTab"/>
        <w:spacing w:before="280" w:after="280"/>
      </w:pPr>
      <w:r>
        <w:rPr/>
        <w:t xml:space="preserve">14.4. Информационное обеспечение дисциплины в системе электронного (дистанционного) обучения</w:t>
      </w:r>
    </w:p>
    <w:p>
      <w:pPr/>
      <w:r>
        <w:rPr/>
        <w:t xml:space="preserve">В качестве вспомогательных Интернет-ресурсов по дисциплине используются:</w:t>
      </w:r>
    </w:p>
    <w:p>
      <w:pPr>
        <w:numPr>
          <w:ilvl w:val="0"/>
          <w:numId w:val="10"/>
        </w:numPr>
      </w:pPr>
      <w:r>
        <w:rPr/>
        <w:t xml:space="preserve">Библиотека Петрозаводского государственного университета </w:t>
      </w:r>
      <w:r>
        <w:rPr/>
        <w:t xml:space="preserve">http</w:t>
      </w:r>
      <w:r>
        <w:rPr/>
        <w:t xml:space="preserve">://</w:t>
      </w:r>
      <w:r>
        <w:rPr/>
        <w:t xml:space="preserve">library</w:t>
      </w:r>
      <w:r>
        <w:rPr/>
        <w:t xml:space="preserve">.</w:t>
      </w:r>
      <w:r>
        <w:rPr/>
        <w:t xml:space="preserve">petrsu</w:t>
      </w:r>
      <w:r>
        <w:rPr/>
        <w:t xml:space="preserve">.</w:t>
      </w:r>
      <w:r>
        <w:rPr/>
        <w:t xml:space="preserve">ru</w:t>
      </w:r>
    </w:p>
    <w:p>
      <w:pPr>
        <w:numPr>
          <w:ilvl w:val="0"/>
          <w:numId w:val="10"/>
        </w:numPr>
      </w:pPr>
      <w:r>
        <w:rPr/>
        <w:t xml:space="preserve">Научная электронная библиотека «Киберленинка». </w:t>
      </w:r>
      <w:r>
        <w:rPr/>
        <w:t xml:space="preserve">URL</w:t>
      </w:r>
      <w:r>
        <w:rPr/>
        <w:t xml:space="preserve">: </w:t>
      </w:r>
      <w:r>
        <w:rPr/>
        <w:t xml:space="preserve">https</w:t>
      </w:r>
      <w:r>
        <w:rPr/>
        <w:t xml:space="preserve">://</w:t>
      </w:r>
      <w:r>
        <w:rPr/>
        <w:t xml:space="preserve">cyberleninka</w:t>
      </w:r>
      <w:r>
        <w:rPr/>
        <w:t xml:space="preserve">.</w:t>
      </w:r>
      <w:r>
        <w:rPr/>
        <w:t xml:space="preserve">ru</w:t>
      </w:r>
      <w:r>
        <w:rPr/>
        <w:t xml:space="preserve">/</w:t>
      </w:r>
    </w:p>
    <w:p>
      <w:pPr>
        <w:numPr>
          <w:ilvl w:val="0"/>
          <w:numId w:val="10"/>
        </w:numPr>
      </w:pPr>
      <w:r>
        <w:rPr/>
        <w:t xml:space="preserve">Научная электронная библиотека </w:t>
      </w:r>
      <w:r>
        <w:rPr/>
        <w:t xml:space="preserve">http</w:t>
      </w:r>
      <w:r>
        <w:rPr/>
        <w:t xml:space="preserve">://</w:t>
      </w:r>
      <w:r>
        <w:rPr/>
        <w:t xml:space="preserve">elibrary</w:t>
      </w:r>
      <w:r>
        <w:rPr/>
        <w:t xml:space="preserve">.</w:t>
      </w:r>
      <w:r>
        <w:rPr/>
        <w:t xml:space="preserve">ru</w:t>
      </w:r>
      <w:r>
        <w:rPr/>
        <w:t xml:space="preserve">/</w:t>
      </w:r>
    </w:p>
    <w:p>
      <w:pPr>
        <w:numPr>
          <w:ilvl w:val="0"/>
          <w:numId w:val="10"/>
        </w:numPr>
      </w:pPr>
      <w:r>
        <w:rPr/>
        <w:t xml:space="preserve">Официальный интернет-портал Республики Карелия «Карелия официальная» [Электронный ресурс] – Режим доступа. -</w:t>
      </w:r>
      <w:r>
        <w:rPr/>
        <w:t xml:space="preserve">http</w:t>
      </w:r>
      <w:r>
        <w:rPr/>
        <w:t xml:space="preserve">://</w:t>
      </w:r>
      <w:r>
        <w:rPr/>
        <w:t xml:space="preserve">www</w:t>
      </w:r>
      <w:r>
        <w:rPr/>
        <w:t xml:space="preserve">.</w:t>
      </w:r>
      <w:r>
        <w:rPr/>
        <w:t xml:space="preserve">gov</w:t>
      </w:r>
      <w:r>
        <w:rPr/>
        <w:t xml:space="preserve">.</w:t>
      </w:r>
      <w:r>
        <w:rPr/>
        <w:t xml:space="preserve">karelia</w:t>
      </w:r>
      <w:r>
        <w:rPr/>
        <w:t xml:space="preserve">.</w:t>
      </w:r>
      <w:r>
        <w:rPr/>
        <w:t xml:space="preserve">ru</w:t>
      </w:r>
      <w:r>
        <w:rPr/>
        <w:t xml:space="preserve">/</w:t>
      </w:r>
    </w:p>
    <w:p>
      <w:pPr>
        <w:numPr>
          <w:ilvl w:val="0"/>
          <w:numId w:val="10"/>
        </w:numPr>
      </w:pPr>
      <w:r>
        <w:rPr/>
        <w:t xml:space="preserve">Легендарная Карелия [Электронный ресурс] – Режим доступа. - https://legendary-karelia.ru/</w:t>
      </w:r>
    </w:p>
    <w:p>
      <w:pPr>
        <w:numPr>
          <w:ilvl w:val="0"/>
          <w:numId w:val="10"/>
        </w:numPr>
      </w:pPr>
      <w:r>
        <w:rPr/>
        <w:t xml:space="preserve">Сайт Российского Союза Туриндустрии (РСТ) [Электронный ресурс] – Режим доступа. -</w:t>
      </w:r>
      <w:r>
        <w:rPr/>
        <w:t xml:space="preserve">http</w:t>
      </w:r>
      <w:r>
        <w:rPr/>
        <w:t xml:space="preserve">:// </w:t>
      </w:r>
      <w:r>
        <w:rPr/>
        <w:t xml:space="preserve">www</w:t>
      </w:r>
      <w:r>
        <w:rPr/>
        <w:t xml:space="preserve">.</w:t>
      </w:r>
      <w:r>
        <w:rPr/>
        <w:t xml:space="preserve">rata</w:t>
      </w:r>
      <w:r>
        <w:rPr/>
        <w:t xml:space="preserve">.</w:t>
      </w:r>
      <w:r>
        <w:rPr/>
        <w:t xml:space="preserve">ru</w:t>
      </w:r>
      <w:r>
        <w:rPr/>
        <w:t xml:space="preserve">.</w:t>
      </w:r>
    </w:p>
    <w:p>
      <w:pPr>
        <w:numPr>
          <w:ilvl w:val="0"/>
          <w:numId w:val="10"/>
        </w:numPr>
      </w:pPr>
      <w:r>
        <w:rPr/>
        <w:t xml:space="preserve">Электронная библиотечная система «Университетская библиотека онлайн»: </w:t>
      </w:r>
      <w:r>
        <w:rPr/>
        <w:t xml:space="preserve">URL</w:t>
      </w:r>
      <w:r>
        <w:rPr/>
        <w:t xml:space="preserve">: </w:t>
      </w:r>
      <w:hyperlink r:id="rId15" w:history="1">
        <w:r>
          <w:rPr/>
          <w:t xml:space="preserve">http://biblioclub.ru/</w:t>
        </w:r>
      </w:hyperlink>
    </w:p>
    <w:p>
      <w:pPr>
        <w:numPr>
          <w:ilvl w:val="0"/>
          <w:numId w:val="10"/>
        </w:numPr>
      </w:pPr>
      <w:r>
        <w:rPr/>
        <w:t xml:space="preserve">Образовательная платформа «Юрайт»: </w:t>
      </w:r>
      <w:r>
        <w:rPr/>
        <w:t xml:space="preserve">URL</w:t>
      </w:r>
      <w:r>
        <w:rPr/>
        <w:t xml:space="preserve">: </w:t>
      </w:r>
      <w:hyperlink r:id="rId15" w:history="1">
        <w:r>
          <w:rPr/>
          <w:t xml:space="preserve">https://urait.ru/</w:t>
        </w:r>
      </w:hyperlink>
    </w:p>
    <w:p>
      <w:pPr/>
      <w:br/>
    </w:p>
    <w:p>
      <w:pPr>
        <w:jc w:val="numTab"/>
        <w:spacing w:before="280" w:after="280"/>
      </w:pPr>
      <w:r>
        <w:rPr>
          <w:b w:val="1"/>
          <w:bCs w:val="1"/>
        </w:rPr>
        <w:t xml:space="preserve">15. Материально-техническое обеспечение практики</w:t>
      </w:r>
    </w:p>
    <w:sectPr>
      <w:footerReference w:type="default" r:id="rId16"/>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fldChar w:fldCharType="begin"/>
    </w:r>
    <w:r>
      <w:rPr>
        <w:sz w:val="24"/>
        <w:szCs w:val="24"/>
      </w:rPr>
      <w:instrText xml:space="preserve">PAGE</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88C2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D06AD9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16019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24D38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340EC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CC11A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1B41B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B0F26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654E8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5EEFA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proofState w:spelling="clean" w:grammar="clean"/>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6837" TargetMode="External"/><Relationship Id="rId8" Type="http://schemas.openxmlformats.org/officeDocument/2006/relationships/hyperlink" Target="https://urait.ru/bcode/533697" TargetMode="External"/><Relationship Id="rId9" Type="http://schemas.openxmlformats.org/officeDocument/2006/relationships/hyperlink" Target="https://urait.ru/bcode/561575" TargetMode="External"/><Relationship Id="rId10" Type="http://schemas.openxmlformats.org/officeDocument/2006/relationships/hyperlink" Target="https://urait.ru/bcode/557772" TargetMode="External"/><Relationship Id="rId11" Type="http://schemas.openxmlformats.org/officeDocument/2006/relationships/hyperlink" Target="https://urait.ru/bcode/566583" TargetMode="External"/><Relationship Id="rId12" Type="http://schemas.openxmlformats.org/officeDocument/2006/relationships/hyperlink" Target="https://urait.ru/bcode/564542" TargetMode="External"/><Relationship Id="rId13" Type="http://schemas.openxmlformats.org/officeDocument/2006/relationships/hyperlink" Target="https://urait.ru/bcode/567740" TargetMode="External"/><Relationship Id="rId14" Type="http://schemas.openxmlformats.org/officeDocument/2006/relationships/hyperlink" Target="https://urait.ru/bcode/567862" TargetMode="External"/><Relationship Id="rId15" Type="http://schemas.openxmlformats.org/officeDocument/2006/relationships/hyperlink" Target="http://biblioclub.ru/" TargetMode="External"/><Relationship Id="rId16"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2026-04-21T09:54:19+03:00</dcterms:created>
  <dcterms:modified xsi:type="dcterms:W3CDTF">2026-04-21T09:54:19+03:00</dcterms:modified>
</cp:coreProperties>
</file>

<file path=docProps/custom.xml><?xml version="1.0" encoding="utf-8"?>
<Properties xmlns="http://schemas.openxmlformats.org/officeDocument/2006/custom-properties" xmlns:vt="http://schemas.openxmlformats.org/officeDocument/2006/docPropsVTypes"/>
</file>