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ТУРИСТСКИЕ ФОРМАЛЬНОСТИ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Белан Анна Ивановна, старший преподаватель, кафедра туризма; Кравцова Татьяна Сергеевна, старший преподаватель, кафедра туризма; специалист, Учебно-методический центр Института физической культуры, спорта и туризма; руководитель лаборатории, Учебно-технологическая лаборатория ресторанного дела.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Туристские формальности (О), Транспортное обеспечение в туризме (И), Преддипломная практика (И), Подготовка к сдаче и сдача государственного экзамена (И), Производственная практика (О), Безопасность в туризме (О), Безопасность жизнедеятельности (Н), Технология и методики проведения экскурсий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оказывать услуги по приему, обработке и реализации заказов на туры, услуги экскурсионного обслуживания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Туристские формальности (О), Технологии продаж туристских услуг (О), Турагентская деятельность (О), Преддипломная практика (И), Подготовка к сдаче и сдача государственного экзамена (И), Производственная практика (О), Учебная проектно-технологическая практика (НО), Основы экскурсионной деятельности (НО), Технология и методики проведения экскурсий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Обладает знанием этики делового общения, правил делового протокола и этикета, основ психологии;</w:t>
            </w:r>
          </w:p>
          <w:p/>
          <w:p>
            <w:pPr/>
            <w:r>
              <w:rPr/>
              <w:t xml:space="preserve">ПК-3.2. Обладает знанием правил приема и параметров предмета заказа, условий его выполнения; </w:t>
            </w:r>
          </w:p>
          <w:p/>
          <w:p>
            <w:pPr/>
            <w:r>
              <w:rPr/>
              <w:t xml:space="preserve">ПК-3.3. Знает технологии компьютерной обработки заказов; </w:t>
            </w:r>
          </w:p>
          <w:p/>
          <w:p>
            <w:pPr/>
            <w:r>
              <w:rPr/>
              <w:t xml:space="preserve">ПК-3.4. Знает способы формирования экскурсионных групп в соответствии с поступившими заказами; </w:t>
            </w:r>
          </w:p>
          <w:p/>
          <w:p>
            <w:pPr/>
            <w:r>
              <w:rPr/>
              <w:t xml:space="preserve">ПК-3.5. Знает требования к качеству реализации услуг; </w:t>
            </w:r>
          </w:p>
          <w:p/>
          <w:p>
            <w:pPr/>
            <w:r>
              <w:rPr/>
              <w:t xml:space="preserve">ПК-3.6. Знает правила соблюдения протокольных мероприятий при реализации услуг экскурсионного обслуживания; </w:t>
            </w:r>
          </w:p>
          <w:p/>
          <w:p>
            <w:pPr/>
            <w:r>
              <w:rPr/>
              <w:t xml:space="preserve">ПК-3.7. Знает содержание и правила проведения экскурсий, принципы организации, методики и техники проведения экскурсий, техники публичных выступлений; </w:t>
            </w:r>
          </w:p>
          <w:p/>
          <w:p>
            <w:pPr/>
            <w:r>
              <w:rPr/>
              <w:t xml:space="preserve">ПК-3.8. Умеет осуществлять индивидуальное консультирование клиентов по правилам приема и предмету заказа; </w:t>
            </w:r>
          </w:p>
          <w:p/>
          <w:p>
            <w:pPr/>
            <w:r>
              <w:rPr/>
              <w:t xml:space="preserve">ПК-3.9. Умеет осуществлять индивидуальное консультирование клиентов по правилам приема и предмету заказа; </w:t>
            </w:r>
          </w:p>
          <w:p/>
          <w:p>
            <w:pPr/>
            <w:r>
              <w:rPr/>
              <w:t xml:space="preserve">ПК-3.10. Умеет корректировать сроки и условия выполнения заказов; </w:t>
            </w:r>
          </w:p>
          <w:p/>
          <w:p>
            <w:pPr/>
            <w:r>
              <w:rPr/>
              <w:t xml:space="preserve">ПК-3.11. Умеет оформлять и учитывать заказы на экскурсии;</w:t>
            </w:r>
          </w:p>
          <w:p/>
          <w:p>
            <w:pPr/>
            <w:r>
              <w:rPr/>
              <w:t xml:space="preserve">ПК-3.12. Умеет применять технологию компьютерной обработки заказов на экскурсии; </w:t>
            </w:r>
          </w:p>
          <w:p/>
          <w:p>
            <w:pPr/>
            <w:r>
              <w:rPr/>
              <w:t xml:space="preserve">ПК-3.13. Умеет определять цель и выбирать тему экскурсии; </w:t>
            </w:r>
          </w:p>
          <w:p/>
          <w:p>
            <w:pPr/>
            <w:r>
              <w:rPr/>
              <w:t xml:space="preserve">ПК-3.14. Умеет составлять экскурсионные программы, выбирать экскурсионные объекты для будущей экскурсии, осуществлять подготовку текста экскурсии и составлять методическую разработку экскурсии, а также ее технологическую карту; ПК-3.15. Умеет комплектовать "портфель экскурсовода",  подбирать литературные источники по теме экскурсии;</w:t>
            </w:r>
          </w:p>
          <w:p/>
          <w:p>
            <w:pPr/>
            <w:r>
              <w:rPr/>
              <w:t xml:space="preserve">ПК-3.16. Владеет навыками  приема заказов на экскурсии; </w:t>
            </w:r>
          </w:p>
          <w:p/>
          <w:p>
            <w:pPr/>
            <w:r>
              <w:rPr/>
              <w:t xml:space="preserve">ПК-3.17.  Владеет навыками координации подразделений по реализации заказов, контроля выполнения поступивших заказов.</w:t>
            </w:r>
          </w:p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Туристские формальности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Учебная практика (ознакомительная), Введение в профессиональную деятельность.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и сущность туристских формальностей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Соблюдение туристских формальностей в процессе проектирования и реализации туристского продукта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Паспортные формальности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Визовые формальности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 &amp;quot;Туристские формальности в международном туризме&amp;quot;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Соблюдение туристских формальностей в процессе проектирования и реализации туристского продукта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PowerPoint.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деловая и/или ролевая игра.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Деловая и/или ролевая игра</w:t>
      </w:r>
    </w:p>
    <w:p>
      <w:pPr/>
      <w:r>
        <w:rPr>
          <w:b w:val="1"/>
          <w:bCs w:val="1"/>
        </w:rPr>
        <w:t xml:space="preserve">Деловая игра «Туристские формальности в международном туризме»</w:t>
      </w:r>
    </w:p>
    <w:p>
      <w:pPr/>
      <w:r>
        <w:rPr/>
        <w:t xml:space="preserve">Студенты делятся на пары (менеджера + турист).</w:t>
      </w:r>
    </w:p>
    <w:p>
      <w:pPr/>
      <w:r>
        <w:rPr/>
        <w:t xml:space="preserve">Задание для менеджера:</w:t>
      </w:r>
    </w:p>
    <w:p>
      <w:pPr>
        <w:numPr>
          <w:ilvl w:val="0"/>
          <w:numId w:val="1"/>
        </w:numPr>
      </w:pPr>
      <w:r>
        <w:rPr/>
        <w:t xml:space="preserve">Представьте, что к Вам обратился турист (роль туриста играют студенты из других рабочих групп) и попросил подобрать тур за рубеж (выбрать страну из списка):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США</w:t>
      </w:r>
    </w:p>
    <w:p>
      <w:pPr>
        <w:numPr>
          <w:ilvl w:val="0"/>
          <w:numId w:val="2"/>
        </w:numPr>
      </w:pPr>
      <w:r>
        <w:rPr/>
        <w:t xml:space="preserve">Великобритания</w:t>
      </w:r>
    </w:p>
    <w:p>
      <w:pPr>
        <w:numPr>
          <w:ilvl w:val="0"/>
          <w:numId w:val="2"/>
        </w:numPr>
      </w:pPr>
      <w:r>
        <w:rPr/>
        <w:t xml:space="preserve">Китай</w:t>
      </w:r>
    </w:p>
    <w:p>
      <w:pPr>
        <w:numPr>
          <w:ilvl w:val="0"/>
          <w:numId w:val="2"/>
        </w:numPr>
      </w:pPr>
      <w:r>
        <w:rPr/>
        <w:t xml:space="preserve">Япония</w:t>
      </w:r>
    </w:p>
    <w:p>
      <w:pPr>
        <w:numPr>
          <w:ilvl w:val="0"/>
          <w:numId w:val="2"/>
        </w:numPr>
      </w:pPr>
      <w:r>
        <w:rPr/>
        <w:t xml:space="preserve">ОАЭ</w:t>
      </w:r>
    </w:p>
    <w:p>
      <w:pPr>
        <w:numPr>
          <w:ilvl w:val="0"/>
          <w:numId w:val="2"/>
        </w:numPr>
      </w:pPr>
      <w:r>
        <w:rPr/>
        <w:t xml:space="preserve">Индия</w:t>
      </w:r>
    </w:p>
    <w:p>
      <w:pPr>
        <w:numPr>
          <w:ilvl w:val="0"/>
          <w:numId w:val="2"/>
        </w:numPr>
      </w:pPr>
      <w:r>
        <w:rPr/>
        <w:t xml:space="preserve">Кипр</w:t>
      </w:r>
    </w:p>
    <w:p>
      <w:pPr>
        <w:numPr>
          <w:ilvl w:val="0"/>
          <w:numId w:val="2"/>
        </w:numPr>
      </w:pPr>
      <w:r>
        <w:rPr/>
        <w:t xml:space="preserve">Мексика</w:t>
      </w:r>
    </w:p>
    <w:p>
      <w:pPr>
        <w:numPr>
          <w:ilvl w:val="0"/>
          <w:numId w:val="2"/>
        </w:numPr>
      </w:pPr>
      <w:r>
        <w:rPr/>
        <w:t xml:space="preserve">Германия</w:t>
      </w:r>
    </w:p>
    <w:p>
      <w:pPr>
        <w:numPr>
          <w:ilvl w:val="0"/>
          <w:numId w:val="2"/>
        </w:numPr>
      </w:pPr>
      <w:r>
        <w:rPr/>
        <w:t xml:space="preserve">Чехия</w:t>
      </w:r>
    </w:p>
    <w:p>
      <w:pPr>
        <w:numPr>
          <w:ilvl w:val="0"/>
          <w:numId w:val="2"/>
        </w:numPr>
      </w:pPr>
      <w:r>
        <w:rPr/>
        <w:t xml:space="preserve">Болгария</w:t>
      </w:r>
    </w:p>
    <w:p>
      <w:pPr>
        <w:numPr>
          <w:ilvl w:val="0"/>
          <w:numId w:val="2"/>
        </w:numPr>
      </w:pPr>
      <w:r>
        <w:rPr/>
        <w:t xml:space="preserve">Ирландия</w:t>
      </w:r>
    </w:p>
    <w:p>
      <w:pPr>
        <w:numPr>
          <w:ilvl w:val="0"/>
          <w:numId w:val="2"/>
        </w:numPr>
      </w:pPr>
      <w:r>
        <w:rPr/>
        <w:t xml:space="preserve">Румыния</w:t>
      </w:r>
    </w:p>
    <w:p>
      <w:pPr>
        <w:numPr>
          <w:ilvl w:val="0"/>
          <w:numId w:val="2"/>
        </w:numPr>
      </w:pPr>
      <w:r>
        <w:rPr/>
        <w:t xml:space="preserve">Австралия</w:t>
      </w:r>
    </w:p>
    <w:p>
      <w:pPr>
        <w:numPr>
          <w:ilvl w:val="0"/>
          <w:numId w:val="2"/>
        </w:numPr>
      </w:pPr>
      <w:r>
        <w:rPr/>
        <w:t xml:space="preserve">Канада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Разработайте программу тура</w:t>
      </w:r>
    </w:p>
    <w:p>
      <w:pPr>
        <w:numPr>
          <w:ilvl w:val="0"/>
          <w:numId w:val="3"/>
        </w:numPr>
      </w:pPr>
      <w:r>
        <w:rPr/>
        <w:t xml:space="preserve">Проведите необходимую предварительную работу по соблюдению всех туристских формальностей</w:t>
      </w:r>
    </w:p>
    <w:p>
      <w:pPr/>
      <w:r>
        <w:rPr>
          <w:i w:val="1"/>
          <w:iCs w:val="1"/>
        </w:rPr>
        <w:t xml:space="preserve">Этап 1. Заполнение формуляров, необходимых для получения общегражданского заграничного паспорта</w:t>
      </w:r>
    </w:p>
    <w:p>
      <w:pPr/>
      <w:r>
        <w:rPr>
          <w:i w:val="1"/>
          <w:iCs w:val="1"/>
        </w:rPr>
        <w:t xml:space="preserve">Этап 2. Подготовка визового запроса и заполнение визовых анкет</w:t>
      </w:r>
    </w:p>
    <w:p>
      <w:pPr/>
      <w:r>
        <w:rPr>
          <w:i w:val="1"/>
          <w:iCs w:val="1"/>
        </w:rPr>
        <w:t xml:space="preserve">Этап 3. Заполнение таможенной декларации</w:t>
      </w:r>
    </w:p>
    <w:p>
      <w:pPr/>
      <w:r>
        <w:rPr>
          <w:i w:val="1"/>
          <w:iCs w:val="1"/>
        </w:rPr>
        <w:t xml:space="preserve">Этап 4. Формирование страхового пакета</w:t>
      </w:r>
    </w:p>
    <w:p>
      <w:pPr/>
      <w:r>
        <w:rPr>
          <w:i w:val="1"/>
          <w:iCs w:val="1"/>
        </w:rPr>
        <w:t xml:space="preserve">Этап 5. Составление информационного листа и памятки для туриста</w:t>
      </w:r>
    </w:p>
    <w:p>
      <w:pPr/>
      <w:r>
        <w:rPr/>
        <w:t xml:space="preserve"> </w:t>
      </w:r>
    </w:p>
    <w:p>
      <w:pPr/>
      <w:r>
        <w:rPr/>
        <w:t xml:space="preserve">Затем обучающиеся меняются ролями и на примере другой страны снова отрабатывают все этапы</w:t>
      </w:r>
    </w:p>
    <w:p>
      <w:pPr/>
      <w:r>
        <w:rPr/>
        <w:t xml:space="preserve"> </w:t>
      </w:r>
    </w:p>
    <w:p>
      <w:pPr/>
      <w:r>
        <w:rPr/>
        <w:t xml:space="preserve">Критерии оценки деловой игры</w:t>
      </w:r>
    </w:p>
    <w:tbl>
      <w:tblGrid>
        <w:gridCol/>
        <w:gridCol/>
      </w:tblGrid>
      <w:tblPr>
        <w:tblW w:w="0" w:type="auto"/>
        <w:tblCellSpacing w:w="0" w:type="dxa"/>
        <w:tblLayout w:type="autofit"/>
      </w:tblP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самостоятельно выполнил все задания, правильно оформил всю необходимую для тура документацию, уверенно проконсультировал туриста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самостоятельно выполнил все задания, оформил всю необходимую для тура документацию с несущественными недочетами, уверенно проконсультировал туриста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выполнил все задания с помощью преподавателя, оформил необходимую для тура документацию с ошибками, испытывал трудности при общении с туристом и ответами на вопросы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не выполнил работу, либо выполнил только частично</w:t>
            </w:r>
          </w:p>
        </w:tc>
      </w:tr>
    </w:tbl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</w:t>
      </w:r>
    </w:p>
    <w:p>
      <w:pPr>
        <w:numPr>
          <w:ilvl w:val="0"/>
          <w:numId w:val="4"/>
        </w:numPr>
      </w:pPr>
      <w:r>
        <w:rPr/>
        <w:t xml:space="preserve">Понятие «туристские формальности». Группировка и классификация туристских формальностей.</w:t>
      </w:r>
    </w:p>
    <w:p>
      <w:pPr>
        <w:numPr>
          <w:ilvl w:val="0"/>
          <w:numId w:val="4"/>
        </w:numPr>
      </w:pPr>
      <w:r>
        <w:rPr/>
        <w:t xml:space="preserve">Основополагающие международные документы по упрощению туристских формальностей.</w:t>
      </w:r>
    </w:p>
    <w:p>
      <w:pPr>
        <w:numPr>
          <w:ilvl w:val="0"/>
          <w:numId w:val="4"/>
        </w:numPr>
      </w:pPr>
      <w:r>
        <w:rPr/>
        <w:t xml:space="preserve"> Глобальный этический кодекс туризма</w:t>
      </w:r>
    </w:p>
    <w:p>
      <w:pPr>
        <w:numPr>
          <w:ilvl w:val="0"/>
          <w:numId w:val="4"/>
        </w:numPr>
      </w:pPr>
      <w:r>
        <w:rPr/>
        <w:t xml:space="preserve"> Международные туристские организации</w:t>
      </w:r>
    </w:p>
    <w:p>
      <w:pPr>
        <w:numPr>
          <w:ilvl w:val="0"/>
          <w:numId w:val="4"/>
        </w:numPr>
      </w:pPr>
      <w:r>
        <w:rPr/>
        <w:t xml:space="preserve"> Российские туристские организации</w:t>
      </w:r>
    </w:p>
    <w:p>
      <w:pPr>
        <w:numPr>
          <w:ilvl w:val="0"/>
          <w:numId w:val="4"/>
        </w:numPr>
      </w:pPr>
      <w:r>
        <w:rPr/>
        <w:t xml:space="preserve">Ассоциации и объединения субъектов туриндустрии в Республике Карелия</w:t>
      </w:r>
    </w:p>
    <w:p>
      <w:pPr>
        <w:numPr>
          <w:ilvl w:val="0"/>
          <w:numId w:val="4"/>
        </w:numPr>
      </w:pPr>
      <w:r>
        <w:rPr/>
        <w:t xml:space="preserve">Структура управления отраслью туризма в Республике Карелия</w:t>
      </w:r>
    </w:p>
    <w:p>
      <w:pPr>
        <w:numPr>
          <w:ilvl w:val="0"/>
          <w:numId w:val="4"/>
        </w:numPr>
      </w:pPr>
      <w:r>
        <w:rPr/>
        <w:t xml:space="preserve">Паспортные формальности. Виды паспортов, существующие в международной практике</w:t>
      </w:r>
    </w:p>
    <w:p>
      <w:pPr>
        <w:numPr>
          <w:ilvl w:val="0"/>
          <w:numId w:val="4"/>
        </w:numPr>
      </w:pPr>
      <w:r>
        <w:rPr/>
        <w:t xml:space="preserve"> История возникновения паспортной системы</w:t>
      </w:r>
    </w:p>
    <w:p>
      <w:pPr>
        <w:numPr>
          <w:ilvl w:val="0"/>
          <w:numId w:val="4"/>
        </w:numPr>
      </w:pPr>
      <w:r>
        <w:rPr/>
        <w:t xml:space="preserve"> Виды загранпаспортов в РФ</w:t>
      </w:r>
    </w:p>
    <w:p>
      <w:pPr>
        <w:numPr>
          <w:ilvl w:val="0"/>
          <w:numId w:val="4"/>
        </w:numPr>
      </w:pPr>
      <w:r>
        <w:rPr/>
        <w:t xml:space="preserve"> Порядок получения загранпаспорта гражданами РФ</w:t>
      </w:r>
    </w:p>
    <w:p>
      <w:pPr>
        <w:numPr>
          <w:ilvl w:val="0"/>
          <w:numId w:val="4"/>
        </w:numPr>
      </w:pPr>
      <w:r>
        <w:rPr/>
        <w:t xml:space="preserve">Особенности выдачи загранпаспортов несовершеннолетним гражданам РФ</w:t>
      </w:r>
    </w:p>
    <w:p>
      <w:pPr>
        <w:numPr>
          <w:ilvl w:val="0"/>
          <w:numId w:val="4"/>
        </w:numPr>
      </w:pPr>
      <w:r>
        <w:rPr/>
        <w:t xml:space="preserve"> Виды виз</w:t>
      </w:r>
    </w:p>
    <w:p>
      <w:pPr>
        <w:numPr>
          <w:ilvl w:val="0"/>
          <w:numId w:val="4"/>
        </w:numPr>
      </w:pPr>
      <w:r>
        <w:rPr/>
        <w:t xml:space="preserve"> Правила получения туристской визы</w:t>
      </w:r>
    </w:p>
    <w:p>
      <w:pPr>
        <w:numPr>
          <w:ilvl w:val="0"/>
          <w:numId w:val="4"/>
        </w:numPr>
      </w:pPr>
      <w:r>
        <w:rPr/>
        <w:t xml:space="preserve"> Правила получения гостевой, рабочей визы</w:t>
      </w:r>
    </w:p>
    <w:p>
      <w:pPr>
        <w:numPr>
          <w:ilvl w:val="0"/>
          <w:numId w:val="4"/>
        </w:numPr>
      </w:pPr>
      <w:r>
        <w:rPr/>
        <w:t xml:space="preserve"> Правила получения иммиграционной визы</w:t>
      </w:r>
    </w:p>
    <w:p>
      <w:pPr>
        <w:numPr>
          <w:ilvl w:val="0"/>
          <w:numId w:val="4"/>
        </w:numPr>
      </w:pPr>
      <w:r>
        <w:rPr/>
        <w:t xml:space="preserve">Правила получения студенческой визы и визы медицинского обслуживания</w:t>
      </w:r>
    </w:p>
    <w:p>
      <w:pPr>
        <w:numPr>
          <w:ilvl w:val="0"/>
          <w:numId w:val="4"/>
        </w:numPr>
      </w:pPr>
      <w:r>
        <w:rPr/>
        <w:t xml:space="preserve"> Условия получения транзитной визы</w:t>
      </w:r>
    </w:p>
    <w:p>
      <w:pPr>
        <w:numPr>
          <w:ilvl w:val="0"/>
          <w:numId w:val="4"/>
        </w:numPr>
      </w:pPr>
      <w:r>
        <w:rPr/>
        <w:t xml:space="preserve">История создания и перспективы Шенгенского соглашения</w:t>
      </w:r>
    </w:p>
    <w:p>
      <w:pPr>
        <w:numPr>
          <w:ilvl w:val="0"/>
          <w:numId w:val="4"/>
        </w:numPr>
      </w:pPr>
      <w:r>
        <w:rPr/>
        <w:t xml:space="preserve">Единая шенгенская виза, оформление, порядок въезда и перемещения</w:t>
      </w:r>
    </w:p>
    <w:p>
      <w:pPr>
        <w:numPr>
          <w:ilvl w:val="0"/>
          <w:numId w:val="4"/>
        </w:numPr>
      </w:pPr>
      <w:r>
        <w:rPr/>
        <w:t xml:space="preserve">Страны с безвизовым режимом. Страны с упрощенным порядком получения визы</w:t>
      </w:r>
    </w:p>
    <w:p>
      <w:pPr>
        <w:numPr>
          <w:ilvl w:val="0"/>
          <w:numId w:val="4"/>
        </w:numPr>
      </w:pPr>
      <w:r>
        <w:rPr/>
        <w:t xml:space="preserve"> Страны с жестким визовым режимом</w:t>
      </w:r>
    </w:p>
    <w:p>
      <w:pPr>
        <w:numPr>
          <w:ilvl w:val="0"/>
          <w:numId w:val="4"/>
        </w:numPr>
      </w:pPr>
      <w:r>
        <w:rPr/>
        <w:t xml:space="preserve">Страны риска, требующие наличия медицинского сертификата</w:t>
      </w:r>
    </w:p>
    <w:p>
      <w:pPr>
        <w:numPr>
          <w:ilvl w:val="0"/>
          <w:numId w:val="4"/>
        </w:numPr>
      </w:pPr>
      <w:r>
        <w:rPr/>
        <w:t xml:space="preserve"> Выезд детей до 18 лет. Доверенности</w:t>
      </w:r>
    </w:p>
    <w:p>
      <w:pPr>
        <w:numPr>
          <w:ilvl w:val="0"/>
          <w:numId w:val="4"/>
        </w:numPr>
      </w:pPr>
      <w:r>
        <w:rPr/>
        <w:t xml:space="preserve">Правила выдачи въездной визы в РФ иностранным туристам, разрешение (референс – номер) на консульское обслуживание, оформление визовой поддержки (Visa support).</w:t>
      </w:r>
    </w:p>
    <w:p>
      <w:pPr>
        <w:numPr>
          <w:ilvl w:val="0"/>
          <w:numId w:val="4"/>
        </w:numPr>
      </w:pPr>
      <w:r>
        <w:rPr/>
        <w:t xml:space="preserve">Правила регистрации иностранных граждан в России.</w:t>
      </w:r>
    </w:p>
    <w:p>
      <w:pPr>
        <w:numPr>
          <w:ilvl w:val="0"/>
          <w:numId w:val="4"/>
        </w:numPr>
      </w:pPr>
      <w:r>
        <w:rPr/>
        <w:t xml:space="preserve">Перемещение товаров физическими лицами через таможенную границу Российской Федерации.</w:t>
      </w:r>
    </w:p>
    <w:p>
      <w:pPr>
        <w:numPr>
          <w:ilvl w:val="0"/>
          <w:numId w:val="4"/>
        </w:numPr>
      </w:pPr>
      <w:r>
        <w:rPr/>
        <w:t xml:space="preserve">Порядок перемещения физическими лицами через таможенную границу Российской Федерации валютных ценностей, валюты Российской Федерации и внутренних ценных бумаг.</w:t>
      </w:r>
    </w:p>
    <w:p>
      <w:pPr>
        <w:numPr>
          <w:ilvl w:val="0"/>
          <w:numId w:val="4"/>
        </w:numPr>
      </w:pPr>
      <w:r>
        <w:rPr/>
        <w:t xml:space="preserve"> Перевозка животных за границу.</w:t>
      </w:r>
    </w:p>
    <w:p>
      <w:pPr>
        <w:numPr>
          <w:ilvl w:val="0"/>
          <w:numId w:val="4"/>
        </w:numPr>
      </w:pPr>
      <w:r>
        <w:rPr/>
        <w:t xml:space="preserve"> Правила перевозки растений за границу</w:t>
      </w:r>
    </w:p>
    <w:p>
      <w:pPr>
        <w:numPr>
          <w:ilvl w:val="0"/>
          <w:numId w:val="4"/>
        </w:numPr>
      </w:pPr>
      <w:r>
        <w:rPr/>
        <w:t xml:space="preserve">Формы и порядок проведения таможенного контроля.</w:t>
      </w:r>
    </w:p>
    <w:p>
      <w:pPr>
        <w:numPr>
          <w:ilvl w:val="0"/>
          <w:numId w:val="4"/>
        </w:numPr>
      </w:pPr>
      <w:r>
        <w:rPr/>
        <w:t xml:space="preserve">Медицинские формальности. Основные риски для здоровья, возникающие во время путешествий.</w:t>
      </w:r>
    </w:p>
    <w:p>
      <w:pPr>
        <w:numPr>
          <w:ilvl w:val="0"/>
          <w:numId w:val="4"/>
        </w:numPr>
      </w:pPr>
      <w:r>
        <w:rPr/>
        <w:t xml:space="preserve">Наиболее распространенные массовые заболевания и их характеристики.</w:t>
      </w:r>
    </w:p>
    <w:p>
      <w:pPr>
        <w:numPr>
          <w:ilvl w:val="0"/>
          <w:numId w:val="4"/>
        </w:numPr>
      </w:pPr>
      <w:r>
        <w:rPr/>
        <w:t xml:space="preserve">Меры предосторожности и поведения в районах, неблагоприятных в медицинском отношении.</w:t>
      </w:r>
    </w:p>
    <w:p>
      <w:pPr>
        <w:numPr>
          <w:ilvl w:val="0"/>
          <w:numId w:val="4"/>
        </w:numPr>
      </w:pPr>
      <w:r>
        <w:rPr/>
        <w:t xml:space="preserve"> Страховые формальности в туризме</w:t>
      </w:r>
    </w:p>
    <w:p>
      <w:pPr>
        <w:numPr>
          <w:ilvl w:val="0"/>
          <w:numId w:val="4"/>
        </w:numPr>
      </w:pPr>
      <w:r>
        <w:rPr/>
        <w:t xml:space="preserve">Страхование автогражданской ответственности в международном туризме.</w:t>
      </w:r>
    </w:p>
    <w:p>
      <w:pPr>
        <w:numPr>
          <w:ilvl w:val="0"/>
          <w:numId w:val="4"/>
        </w:numPr>
      </w:pPr>
      <w:r>
        <w:rPr/>
        <w:t xml:space="preserve">Порядок аренды транспортного средства за рубежом</w:t>
      </w:r>
    </w:p>
    <w:p>
      <w:pPr>
        <w:numPr>
          <w:ilvl w:val="0"/>
          <w:numId w:val="4"/>
        </w:numPr>
      </w:pPr>
      <w:r>
        <w:rPr/>
        <w:t xml:space="preserve">Меры безопасности как разновидность туристских формальностей. Общие угрозы, возникающие в современном мире.</w:t>
      </w:r>
    </w:p>
    <w:p>
      <w:pPr>
        <w:numPr>
          <w:ilvl w:val="0"/>
          <w:numId w:val="4"/>
        </w:numPr>
      </w:pPr>
      <w:r>
        <w:rPr/>
        <w:t xml:space="preserve">Способы и методы борьбы с проявлением терроризма в аэропортах, гостиницах, самолетах и в других местах общественного пользования.</w:t>
      </w:r>
    </w:p>
    <w:p>
      <w:pPr>
        <w:numPr>
          <w:ilvl w:val="0"/>
          <w:numId w:val="4"/>
        </w:numPr>
      </w:pPr>
      <w:r>
        <w:rPr/>
        <w:t xml:space="preserve">Создание условий для безопасного проведения отдыха на курортах и в зонах отдыха.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Лекции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>
          <w:b w:val="1"/>
          <w:bCs w:val="1"/>
        </w:rPr>
        <w:t xml:space="preserve">Практические занятия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5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5"/>
        </w:numPr>
      </w:pPr>
      <w:r>
        <w:rPr/>
        <w:t xml:space="preserve">участие в дискуссиях;</w:t>
      </w:r>
    </w:p>
    <w:p>
      <w:pPr>
        <w:numPr>
          <w:ilvl w:val="0"/>
          <w:numId w:val="5"/>
        </w:numPr>
      </w:pPr>
      <w:r>
        <w:rPr/>
        <w:t xml:space="preserve">выполнение заданий;</w:t>
      </w:r>
    </w:p>
    <w:p>
      <w:pPr>
        <w:numPr>
          <w:ilvl w:val="0"/>
          <w:numId w:val="5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Доклады и оппонирование докладов проверяют степень владения теоретическим материалом, а также корректность и строгость рассуждений.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докладов, кейсов, задач).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Лекции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>
          <w:b w:val="1"/>
          <w:bCs w:val="1"/>
        </w:rPr>
        <w:t xml:space="preserve">Практические занятия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6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6"/>
        </w:numPr>
      </w:pPr>
      <w:r>
        <w:rPr/>
        <w:t xml:space="preserve">участие в дискуссиях;</w:t>
      </w:r>
    </w:p>
    <w:p>
      <w:pPr>
        <w:numPr>
          <w:ilvl w:val="0"/>
          <w:numId w:val="6"/>
        </w:numPr>
      </w:pPr>
      <w:r>
        <w:rPr/>
        <w:t xml:space="preserve">выполнение заданий;</w:t>
      </w:r>
    </w:p>
    <w:p>
      <w:pPr>
        <w:numPr>
          <w:ilvl w:val="0"/>
          <w:numId w:val="6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Доклады и оппонирование докладов проверяют степень владения теоретическим материалом, а также корректность и строгость рассуждений.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докладов, кейсов, задач).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Зайцева, А. И. Туристские формальности / А. И. Зайцева, Р. С. Селезенев. – 2-е издание, переработанное и дополненное. – Кемерово : Кемеровский государственный университет, 2019. – 146 с. – ISBN 978-5-8353-2401-9. – EDN RZOBVY.</w:t>
      </w:r>
    </w:p>
    <w:p>
      <w:pPr/>
      <w:r>
        <w:rPr/>
        <w:t xml:space="preserve">Стригунова, Д. П. Правовые основы гостиничного и туристского бизнеса : учебное пособие / Д. П. Стригунова. – 3-е издание, переработанное и дополненное. – Москва : Общество с ограниченной ответственностью "Издательство "КноРус", 2025. – 312 с. – ISBN 978-5-406-13832-8. – EDN APXBYD.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Иванова, Н. Н. Влияние туристских формальностей на развитие международного туризма в РФ / Н. Н. Иванова // Молодежь и наука: шаг к успеху : сборник научных статей 3-й Всероссийской научной конференции перспективных разработок молодых ученых: в 5 томах, Курск, 21–22 марта 2019 года / Юго-Западный государственный университет, Московский политехнический университет. Том 1. – Курск: Закрытое акционерное общество "Университетская книга", 2019. – С. 195-198. – EDN GTEEYP.</w:t>
      </w:r>
    </w:p>
    <w:p>
      <w:pPr/>
      <w:r>
        <w:rPr/>
        <w:t xml:space="preserve">Говоруцкая, И. А. Туристские формальности : Учебно-методический комплекс / И. А. Говоруцкая ; Кубанский государственный университет. – Краснодар : Кубанский государственный университет, 2019. – 20 с. – EDN WUTVAI.</w:t>
      </w:r>
    </w:p>
    <w:p>
      <w:pPr/>
      <w:r>
        <w:rPr/>
        <w:t xml:space="preserve">Косолапов, А. Б. Предоставление туроператорских и турагентских услуг : учебное пособие / А. Б. Косолапов, Е. В. Бобрынова. – Москва : Общество с ограниченной ответственностью "Издательство "КноРус", 2025. – 288 с. – ISBN 978-5-406-14311-7. – EDN GUKCWK.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7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7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numPr>
          <w:ilvl w:val="0"/>
          <w:numId w:val="7"/>
        </w:numPr>
      </w:pPr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1"/>
          <w:numId w:val="7"/>
        </w:numPr>
      </w:pPr>
      <w:r>
        <w:rPr/>
        <w:t xml:space="preserve">Универсальная научно-популярная энциклопедия «Кругосвет»: URL: http://www.krugosvet.ru/</w:t>
      </w:r>
    </w:p>
    <w:p>
      <w:pPr>
        <w:numPr>
          <w:ilvl w:val="1"/>
          <w:numId w:val="7"/>
        </w:numPr>
      </w:pPr>
      <w:r>
        <w:rPr/>
        <w:t xml:space="preserve">Научная электронная библиотека «Киберленинка». URL: https://cyberleninka.ru/</w:t>
      </w:r>
    </w:p>
    <w:p>
      <w:pPr>
        <w:numPr>
          <w:ilvl w:val="1"/>
          <w:numId w:val="7"/>
        </w:numPr>
      </w:pPr>
      <w:r>
        <w:rPr/>
        <w:t xml:space="preserve">Научная электронная библиотека http://elibrary.ru/</w:t>
      </w:r>
    </w:p>
    <w:p>
      <w:pPr>
        <w:numPr>
          <w:ilvl w:val="1"/>
          <w:numId w:val="7"/>
        </w:numPr>
      </w:pPr>
      <w:r>
        <w:rPr/>
        <w:t xml:space="preserve">Библиотека Петрозаводского государственного университета </w:t>
      </w:r>
      <w:hyperlink r:id="rId7" w:history="1">
        <w:r>
          <w:rPr/>
          <w:t xml:space="preserve">http://library.petrsu.ru</w:t>
        </w:r>
      </w:hyperlink>
    </w:p>
    <w:p>
      <w:pPr>
        <w:numPr>
          <w:ilvl w:val="1"/>
          <w:numId w:val="7"/>
        </w:numPr>
      </w:pPr>
      <w:r>
        <w:rPr/>
        <w:t xml:space="preserve">Электронная библиотечная система «Университетская библиотека онлайн» [Электронный ресурс] – Режим доступа: </w:t>
      </w:r>
      <w:hyperlink r:id="rId8" w:history="1">
        <w:r>
          <w:rPr/>
          <w:t xml:space="preserve">http://biblioclub.ru/index.php?page=main_ub_red</w:t>
        </w:r>
      </w:hyperlink>
    </w:p>
    <w:p>
      <w:pPr>
        <w:numPr>
          <w:ilvl w:val="1"/>
          <w:numId w:val="7"/>
        </w:numPr>
      </w:pPr>
      <w:r>
        <w:rPr/>
        <w:t xml:space="preserve">Российский Союз Туриндустрии [Электронный ресурс].— URL: </w:t>
      </w:r>
      <w:hyperlink r:id="rId9" w:history="1">
        <w:r>
          <w:rPr/>
          <w:t xml:space="preserve">rostourunion.ru</w:t>
        </w:r>
      </w:hyperlink>
    </w:p>
    <w:p>
      <w:pPr>
        <w:numPr>
          <w:ilvl w:val="1"/>
          <w:numId w:val="7"/>
        </w:numPr>
      </w:pPr>
      <w:r>
        <w:rPr/>
        <w:t xml:space="preserve">Федеральное агентство по туризму [Электронный ресурс].— URL: </w:t>
      </w:r>
      <w:hyperlink r:id="rId10" w:history="1">
        <w:r>
          <w:rPr/>
          <w:t xml:space="preserve">www.russiatourism.ru</w:t>
        </w:r>
      </w:hyperlink>
    </w:p>
    <w:p>
      <w:pPr>
        <w:numPr>
          <w:ilvl w:val="1"/>
          <w:numId w:val="7"/>
        </w:numPr>
      </w:pPr>
      <w:r>
        <w:rPr/>
        <w:t xml:space="preserve">Электронная газета Российского Союза Туриндустрии [Электронный ресурс].— URL: </w:t>
      </w:r>
      <w:hyperlink r:id="rId11" w:history="1">
        <w:r>
          <w:rPr/>
          <w:t xml:space="preserve">ratanews.ru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</w:p>
    <w:p>
      <w:pPr/>
      <w:r>
        <w:rPr/>
        <w:t xml:space="preserve">Составными элементами ЭИОС университета являются:</w:t>
      </w:r>
    </w:p>
    <w:p>
      <w:pPr/>
    </w:p>
    <w:p>
      <w:pPr>
        <w:numPr>
          <w:ilvl w:val="0"/>
          <w:numId w:val="8"/>
        </w:numPr>
      </w:pPr>
      <w:r>
        <w:rPr/>
        <w:t xml:space="preserve">официальный сайт университета (https://petrsu.ru);</w:t>
      </w:r>
    </w:p>
    <w:p>
      <w:pPr/>
    </w:p>
    <w:p>
      <w:pPr>
        <w:numPr>
          <w:ilvl w:val="0"/>
          <w:numId w:val="9"/>
        </w:numPr>
      </w:pPr>
      <w:r>
        <w:rPr/>
        <w:t xml:space="preserve">Информационно-Аналитическая Интегрированная Система управления вузом (ИАИС) (https://iias.petrsu.ru);</w:t>
      </w:r>
    </w:p>
    <w:p>
      <w:pPr/>
    </w:p>
    <w:p>
      <w:pPr>
        <w:numPr>
          <w:ilvl w:val="0"/>
          <w:numId w:val="10"/>
        </w:numPr>
      </w:pPr>
      <w:r>
        <w:rPr/>
        <w:t xml:space="preserve">образовательный портал ПетрГУ (https://edu.petrsu.ru);</w:t>
      </w:r>
    </w:p>
    <w:p>
      <w:pPr/>
    </w:p>
    <w:p>
      <w:pPr>
        <w:numPr>
          <w:ilvl w:val="0"/>
          <w:numId w:val="11"/>
        </w:numPr>
      </w:pPr>
      <w:r>
        <w:rPr/>
        <w:t xml:space="preserve">система электронной поддержки учебных курсов на базе программного обеспечения Moodle (https://moodle2.petrsu.ru ) со встроенными подсистемами тестирования;</w:t>
      </w:r>
    </w:p>
    <w:p>
      <w:pPr/>
    </w:p>
    <w:p>
      <w:pPr>
        <w:numPr>
          <w:ilvl w:val="0"/>
          <w:numId w:val="12"/>
        </w:numPr>
      </w:pPr>
      <w:r>
        <w:rPr/>
        <w:t xml:space="preserve">электронные портфолио обучающихся ПетрГУ (https://portfolio.petrsu.ru);</w:t>
      </w:r>
    </w:p>
    <w:p>
      <w:pPr/>
    </w:p>
    <w:p>
      <w:pPr>
        <w:numPr>
          <w:ilvl w:val="0"/>
          <w:numId w:val="13"/>
        </w:numPr>
      </w:pPr>
      <w:r>
        <w:rPr/>
        <w:t xml:space="preserve">научная библиотека ПетрГУ (https://library.petrsu.ru) и электронный каталог «Фолиант» (https://foliant.ru/catalog/psulibr) ;</w:t>
      </w:r>
    </w:p>
    <w:p>
      <w:pPr/>
    </w:p>
    <w:p>
      <w:pPr>
        <w:numPr>
          <w:ilvl w:val="0"/>
          <w:numId w:val="14"/>
        </w:numPr>
      </w:pPr>
      <w:r>
        <w:rPr/>
        <w:t xml:space="preserve">электронная библиотека Республики Карелия (https://elibrary.karelia.ru);</w:t>
      </w:r>
    </w:p>
    <w:p>
      <w:pPr/>
    </w:p>
    <w:p>
      <w:pPr>
        <w:numPr>
          <w:ilvl w:val="0"/>
          <w:numId w:val="15"/>
        </w:numPr>
      </w:pPr>
      <w:r>
        <w:rPr/>
        <w:t xml:space="preserve">электронные научные журналы ПетрГУ (https://petrsu.ru/page/science/journals);</w:t>
      </w:r>
    </w:p>
    <w:p>
      <w:pPr/>
    </w:p>
    <w:p>
      <w:pPr>
        <w:numPr>
          <w:ilvl w:val="0"/>
          <w:numId w:val="16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/>
    </w:p>
    <w:p>
      <w:pPr>
        <w:numPr>
          <w:ilvl w:val="0"/>
          <w:numId w:val="17"/>
        </w:numPr>
      </w:pPr>
      <w:r>
        <w:rPr/>
        <w:t xml:space="preserve">системы видеоконференцсвязи;</w:t>
      </w:r>
    </w:p>
    <w:p>
      <w:pPr/>
    </w:p>
    <w:p>
      <w:pPr>
        <w:numPr>
          <w:ilvl w:val="0"/>
          <w:numId w:val="18"/>
        </w:numPr>
      </w:pPr>
      <w:r>
        <w:rPr/>
        <w:t xml:space="preserve">официальные сообщества университета в социальных сетях («Вконтакте» (https://vk.com/petrsu_ru ) и др.;</w:t>
      </w:r>
    </w:p>
    <w:p>
      <w:pPr>
        <w:numPr>
          <w:ilvl w:val="0"/>
          <w:numId w:val="18"/>
        </w:numPr>
      </w:pPr>
      <w:r>
        <w:rPr/>
        <w:t xml:space="preserve">внешние электронные библиотечные системы («Университетская библиотека онлайн» (https://www.biblioclub.ru), Издательств «Лань» (https://e.lanbook.com), «Консультант студента.</w:t>
      </w:r>
    </w:p>
    <w:p>
      <w:pPr>
        <w:numPr>
          <w:ilvl w:val="0"/>
          <w:numId w:val="18"/>
        </w:numPr>
      </w:pPr>
      <w:r>
        <w:rPr/>
        <w:t xml:space="preserve">Студенческая электронная библиотека» https://www.studentlibrary.ru),</w:t>
      </w:r>
      <w:r>
        <w:rPr/>
        <w:t xml:space="preserve">  </w:t>
      </w:r>
      <w:r>
        <w:rPr/>
        <w:t xml:space="preserve">«Консультант врача: электронная медицинская библиотека» (https://www.rosmedlib.ru));</w:t>
      </w:r>
    </w:p>
    <w:p>
      <w:pPr>
        <w:numPr>
          <w:ilvl w:val="0"/>
          <w:numId w:val="18"/>
        </w:numPr>
      </w:pPr>
      <w:r>
        <w:rPr/>
        <w:t xml:space="preserve">внешние образовательные платформы ("Юрайт" (https://urait.ru/), E-nano (https://edunano.ru/) и др.)</w:t>
      </w:r>
    </w:p>
    <w:p>
      <w:pPr>
        <w:numPr>
          <w:ilvl w:val="0"/>
          <w:numId w:val="18"/>
        </w:numPr>
      </w:pPr>
      <w:r>
        <w:rPr/>
        <w:t xml:space="preserve">система «Антиплагиат.ВУЗ» (</w:t>
      </w:r>
      <w:hyperlink r:id="rId12" w:history="1">
        <w:r>
          <w:rPr/>
          <w:t xml:space="preserve">https://petrsu.antiplagiat.ru</w:t>
        </w:r>
      </w:hyperlink>
      <w:r>
        <w:rPr/>
        <w:t xml:space="preserve">);</w:t>
      </w:r>
    </w:p>
    <w:p>
      <w:pPr>
        <w:numPr>
          <w:ilvl w:val="0"/>
          <w:numId w:val="18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/>
    </w:p>
    <w:p>
      <w:pPr/>
      <w:r>
        <w:rPr/>
        <w:t xml:space="preserve">Образовательный курс в системе Мудл: </w:t>
      </w:r>
      <w:hyperlink r:id="rId13" w:history="1">
        <w:r>
          <w:rPr/>
          <w:t xml:space="preserve">https://moodle2.petrsu.ru/course/view.php?id=2135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4E9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577F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581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1F3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37B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9BF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E2B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63F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42F41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6AD0A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79B88D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8B14F04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CA5A9DE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B3FF484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E58F2FC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EE9A72C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0FE464D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337E2A7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88E8F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.petrsu.ru" TargetMode="External"/><Relationship Id="rId8" Type="http://schemas.openxmlformats.org/officeDocument/2006/relationships/hyperlink" Target="http://biblioclub.ru/index.php?page=main_ub_red" TargetMode="External"/><Relationship Id="rId9" Type="http://schemas.openxmlformats.org/officeDocument/2006/relationships/hyperlink" Target="http://www.rostourunion.ru" TargetMode="External"/><Relationship Id="rId10" Type="http://schemas.openxmlformats.org/officeDocument/2006/relationships/hyperlink" Target="http://www.russiatourism.ru" TargetMode="External"/><Relationship Id="rId11" Type="http://schemas.openxmlformats.org/officeDocument/2006/relationships/hyperlink" Target="http://www.ratanews.ru" TargetMode="External"/><Relationship Id="rId12" Type="http://schemas.openxmlformats.org/officeDocument/2006/relationships/hyperlink" Target="https://petrsu.antiplagiat.ru" TargetMode="External"/><Relationship Id="rId13" Type="http://schemas.openxmlformats.org/officeDocument/2006/relationships/hyperlink" Target="https://moodle2.petrsu.ru/course/view.php?id=2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2026-04-23T14:35:36+03:00</dcterms:created>
  <dcterms:modified xsi:type="dcterms:W3CDTF">2026-04-23T14:35:36+03:00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