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АСПЕКТЫ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Палашов Виктор Анатольевич, преподаватель, кафедра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Основы предпринимательской деятельности (О), Реклама в туризме (Н), Организация внутреннего туризма (О), Производственная практика (проектно-технологическая практика) (О), Выполнение и защита выпускной квалификационной работы (И), Учебная проектно-технологическая практика (НО), Организация гостиничного дела (О), Сервисная деятельность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(сервисная практика)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Бизнес-планирование (О), Экологический туризм (О), Реклама в туризме (О), Проектирование экскурсионных услуг (О), Технология и методики проведения экскурсий (НО), Социальный туризм (О), Производственная практика (проектно-технологическая практика) (О), Выполнение и защита выпускной квалификационной работы (И), Конфликтология (О), Организация гостиничного дела (О), Программный туризм (О), Правовые аспекты в туризме (О), Обеспечение качества туристских и экскурсионных услуг (О), Активные виды туризма (О), Технологии семейного туризма (О), Событийный туризм (О), Преддипломная практика (И), Подготовка к сдаче и сдача государственного экзамена (И), Маркетинг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аспекты в туризме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 Содержание практических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Основы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Нормативно-правовое регулирование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3. Подзаконное нормативно-правовое регулирование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Нормативно-правовое регулирование туристской индустрии. 1. Конституция Российской Федерации. 2. Федеральный закон «Об основах туристкой деятельности в Российской Федерации». 3. Закон РФ «О защите прав потребителей». 4.Закон РФ «О порядке выезда из Российской Федерации и въезда в Российскую Федерацию». 5.Указы Президента РФ и Постановления Правительства РФ по вопросам организации и функционирования туристской индустрии. 6.Постановления и распоряжения главы Республики Карелия по вопросам организации и функционирования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Правовое регулирование и регламентация деятельности предприятий туристской индустрии в России. 1.Постановление Правительства РФ от 27.12.2024 N 1951 &amp;quot;Об утверждении Положения о классификации средств размещения&amp;quot;. Постановление Правительства РФ от 18.11.2020 N 1853 (ред. от 27.12.2024) &amp;quot;Об утверждении Правил предоставления гостиничных услуг в Российской Федерации&amp;quot;. 2.Постановление Правительства РФ от 18.11.2020 N 1852 (ред. от 14.11.2022) &amp;quot;Об утверждении Правил оказания услуг по реализации туристского продукта». 3.Постановление Правительства РФ от 21.09.2020 N 1515 &amp;quot;Об утверждении Правил оказания услуг общественного питания&amp;quot;. 4.Постановление Правительства РФ от 01.10.2020 N 1586 (ред. от 23.03.2024) &amp;quot;Об утверждении Правил перевозок пассажиров и багажа автомобильным транспортом и городским наземным электрическим транспортом&amp;quot;. 5. Федеральное агентство по техническому регулированию и метрологии (Росстандарт) – понятие, цели и задачи. 6. Понятие «стандарта» в правовом регулировании (государственный стандарт, национальный стандарт, технические условия). 7.Государственные стандарты РФ в области туризма, услуг средств размещения, услуг общественного питания (Туристские услуги: ГОСТ Р 50681-2010 Туристские услуги. Проектирование туристских услуг; ГОСТ Р 50690-2017 Туристские услуги. Общие требования; ГОСТ Р 51185-2014 Туристские услуги. Средства размещения. Общие требования и др.; Услуги общественного питания: ГОСТ Р 55051-2012. Услуги общественного питания. Общие требования к кейтерингу; ГОСТ Р 55323-2012. Услуги общественного питания. Идентификация продукции общественного питания. Общие положения; ГОСТ Р 56766-2015. Услуги общественного питания. Продукция общественного питания. Требования к изготовлению и реализации; ГОСТ Р 54609-2011. Услуги общественного питания. Номенклатура показателей качества продукции общественного питания).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1. Нормативно-правовое регулирование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2. Подзаконное правовое регулирование туристской индустрии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практических занятий используются такие образвоательные технологии как разбор конкретных правовых (жизненных) ситуаций.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Эссе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и разборе нормативно-правовых актов, действующих в туристкой сфере в Российской Федерации студентам следует обращать внимание на динамичность данной сферы в связи с чем, прежде чем приступать к изучению закона - необходимо обратить внимание на его актуальное состояние (действующий он или уже нет).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Текущая проверка знаний учащихся производиться путем опросов на практических занятиях, а также решении тестовых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Емелин, С. В.  Организация турагентской деятельности : учебник для вузов / С. В. Емелин. — 2-е изд., перераб. и доп. — Москва : Издательство Юрайт, 2025. — 310 с. — (Высшее образование). — ISBN 978-5-534-18434-1. — Текст : электронный // Образовательная платформа Юрайт [сайт]. — URL: https://urait.ru/bcode/568913 (дата обращения: 04.09.2025).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Асхабова Х.М. Структура и виды туристских услуг / Х.М. Асхабова, Ж.В. горностаева // Форм молодых ученых. 2021. № 8 (60) С. 7-11. URL: </w:t>
      </w:r>
      <w:hyperlink r:id="rId7" w:history="1">
        <w:r>
          <w:rPr/>
          <w:t xml:space="preserve">https://www.elibrary.ru/item.asp?id=46525761</w:t>
        </w:r>
      </w:hyperlink>
    </w:p>
    <w:p>
      <w:pPr/>
      <w:r>
        <w:rPr/>
        <w:t xml:space="preserve">Пучков Д.В. Туристические услуги и х место в системе классификации услуг / Д.В. Пцучков // Вестник Национальной академии туризма. 2009. № 3. С. 3 (11). С. 19-20. URL: </w:t>
      </w:r>
      <w:hyperlink r:id="rId8" w:history="1">
        <w:r>
          <w:rPr/>
          <w:t xml:space="preserve">https://www.elibrary.ru/item.asp?id=13019676</w:t>
        </w:r>
      </w:hyperlink>
      <w:r>
        <w:rPr/>
        <w:t xml:space="preserve"> </w:t>
      </w:r>
    </w:p>
    <w:p>
      <w:pPr/>
      <w:r>
        <w:rPr/>
        <w:t xml:space="preserve">Журавель-Мейзер А.В. Туристическая услуга / А.В. Журавель-Мейзер // Вестник Тобольского государственного педагогичсекого университетеа им. Д.И/Менделеева. 2009. № 1. С. 32-41. URL: </w:t>
      </w:r>
      <w:hyperlink r:id="rId9" w:history="1">
        <w:r>
          <w:rPr/>
          <w:t xml:space="preserve">https://www.elibrary.ru/item.asp?id=19093241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97A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ibrary.ru/item.asp?id=46525761" TargetMode="External"/><Relationship Id="rId8" Type="http://schemas.openxmlformats.org/officeDocument/2006/relationships/hyperlink" Target="https://www.elibrary.ru/item.asp?id=13019676" TargetMode="External"/><Relationship Id="rId9" Type="http://schemas.openxmlformats.org/officeDocument/2006/relationships/hyperlink" Target="https://www.elibrary.ru/item.asp?id=1909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2026-04-23T14:36:03+03:00</dcterms:created>
  <dcterms:modified xsi:type="dcterms:W3CDTF">2026-04-23T14:36:03+03:00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