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ПРАКТИКА (СЕРВИСНАЯ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«Ресторанный сервис»</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«Ресторанный сервис»).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Кравцова Татьяна Сергеевна, старший преподаватель, кафедра туризма; специалист, Учебно-методический центр Института физической культуры, спорта и туризма; руководитель лаборатории, Учебно-технологическая лаборатория ресторанного дела.</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jc w:val="lowKashida"/>
        <w:ind w:left="0" w:right="0" w:firstLine="0" w:hanging="0"/>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СОГЛАСОВАНО:</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jc w:val="lowKashida"/>
        <w:ind w:left="0" w:right="0" w:firstLine="0" w:hanging="0"/>
        <w:spacing w:before="0" w:after="0"/>
      </w:pPr>
      <w:r>
        <w:rPr>
          <w:sz w:val="24"/>
          <w:szCs w:val="24"/>
        </w:rPr>
        <w:t xml:space="preserve">В.М. Кирилина, кандидат биологических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Сервисная</w:t>
      </w:r>
    </w:p>
    <w:p>
      <w:pPr>
        <w:jc w:val="numTab"/>
        <w:spacing w:before="280" w:after="280"/>
      </w:pPr>
      <w:r>
        <w:rPr>
          <w:b w:val="1"/>
          <w:bCs w:val="1"/>
        </w:rPr>
        <w:t xml:space="preserve">3. Цели практики</w:t>
      </w:r>
    </w:p>
    <w:p>
      <w:pPr/>
      <w:r>
        <w:rPr>
          <w:b w:val="1"/>
          <w:bCs w:val="1"/>
        </w:rPr>
        <w:t xml:space="preserve">Цели практики - </w:t>
      </w:r>
      <w:r>
        <w:rPr/>
        <w:t xml:space="preserve">закрепление, расширение, углубление и систематизация знаний, полученных при освоении специальных дисциплин, на основе изучения деятельности конкретного  гостиничного предприятия, изучения современных технологий, оборудования, видов и форм работы с потребителями услуг, приобретение практического опыта в сфере гостиничной деятельности.</w:t>
      </w:r>
    </w:p>
    <w:p>
      <w:pPr>
        <w:jc w:val="numTab"/>
        <w:spacing w:before="280" w:after="280"/>
      </w:pPr>
      <w:r>
        <w:rPr>
          <w:b w:val="1"/>
          <w:bCs w:val="1"/>
        </w:rPr>
        <w:t xml:space="preserve">4. Задачи практики</w:t>
      </w:r>
    </w:p>
    <w:p>
      <w:pPr>
        <w:numPr>
          <w:ilvl w:val="0"/>
          <w:numId w:val="1"/>
        </w:numPr>
      </w:pPr>
      <w:r>
        <w:rPr/>
        <w:t xml:space="preserve">Ознакомление с организационной структурой гостиничного предприятия (организации) и работой его подразделений;</w:t>
      </w:r>
    </w:p>
    <w:p>
      <w:pPr>
        <w:numPr>
          <w:ilvl w:val="0"/>
          <w:numId w:val="1"/>
        </w:numPr>
      </w:pPr>
      <w:r>
        <w:rPr/>
        <w:t xml:space="preserve">Ознакомление с функциональными обязанностями сотрудников гостиничного предприятия;</w:t>
      </w:r>
    </w:p>
    <w:p>
      <w:pPr>
        <w:numPr>
          <w:ilvl w:val="0"/>
          <w:numId w:val="1"/>
        </w:numPr>
      </w:pPr>
      <w:r>
        <w:rPr/>
        <w:t xml:space="preserve">Организация работы с законодательными актами, нормативными документами, инструкциями внутреннего пользования, регламентирующими деятельность  предприятия, в том числе и в сфере безопасности сотрудников и потребителей услуг, качества услуг, их стандартизации и сертификации;</w:t>
      </w:r>
    </w:p>
    <w:p>
      <w:pPr>
        <w:numPr>
          <w:ilvl w:val="0"/>
          <w:numId w:val="1"/>
        </w:numPr>
      </w:pPr>
      <w:r>
        <w:rPr/>
        <w:t xml:space="preserve">Приобретение умений анализа и оценки деятельности конкретного гостиничного предприятия, ознакомление с функциональными обязанностями дежурного по этажу, портье, администратора;</w:t>
      </w:r>
    </w:p>
    <w:p>
      <w:pPr>
        <w:numPr>
          <w:ilvl w:val="0"/>
          <w:numId w:val="1"/>
        </w:numPr>
      </w:pPr>
      <w:r>
        <w:rPr/>
        <w:t xml:space="preserve">Формирование навыков работы с компьютерной техникой, обеспечивающей профессиональную деятельность;  навыками общения и коммуникации с потребителями услуг гостиничного предприятия.</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p>
    <w:p>
      <w:pPr/>
      <w:r>
        <w:rPr/>
        <w:t xml:space="preserve">Примерные места проведения стационарной практики: предприятия, учреждения и организации сферы туризма и гостеприимства -  отель «Питер Инн», отель «Космос», гостиница «Северная», отель «Прионежский», отель «Онежский замок», гостиница «Маски», хостел «For You», отель «Вилла Айно», гостиница «Карелия», а также предприятия общественного питания при гостиницах.</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 и в форме экспедиции.</w:t>
      </w:r>
    </w:p>
    <w:p>
      <w:pPr/>
    </w:p>
    <w:p>
      <w:pPr/>
      <w:r>
        <w:rPr/>
        <w:t xml:space="preserve">Форма проведения практики: </w:t>
      </w:r>
      <w:r>
        <w:rPr>
          <w:b w:val="1"/>
          <w:bCs w:val="1"/>
        </w:rPr>
        <w:t xml:space="preserve">дискретная практика</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Основной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Основной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УК-5
Основной</w:t>
            </w:r>
          </w:p>
        </w:tc>
        <w:tc>
          <w:tcPr>
            <w:tcW w:w="25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p>
        </w:tc>
        <w:tc>
          <w:tcPr>
            <w:tcW w:w="5000" w:type="dxa"/>
            <w:noWrap/>
          </w:tcPr>
          <w:p>
            <w:pPr>
              <w:jc w:val="numTab"/>
              <w:ind w:left="0" w:right="0" w:firstLine="0" w:hanging="0"/>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
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
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ОПК-1
Основной</w:t>
            </w:r>
          </w:p>
        </w:tc>
        <w:tc>
          <w:tcPr>
            <w:tcW w:w="2500" w:type="dxa"/>
            <w:noWrap/>
          </w:tcPr>
          <w:p>
            <w:pPr>
              <w:jc w:val="numTab"/>
              <w:ind w:left="0" w:right="0" w:firstLine="0" w:hanging="0"/>
            </w:pPr>
            <w:r>
              <w:rPr/>
              <w:t xml:space="preserve">Способен применять технологические новации и современное программное обеспечение в сфере гостеприимства и общественного питания</w:t>
            </w:r>
          </w:p>
        </w:tc>
        <w:tc>
          <w:tcPr>
            <w:tcW w:w="5000" w:type="dxa"/>
            <w:noWrap/>
          </w:tcPr>
          <w:p>
            <w:pPr>
              <w:jc w:val="numTab"/>
              <w:ind w:left="0" w:right="0" w:firstLine="0" w:hanging="0"/>
            </w:pPr>
            <w:r>
              <w:rPr/>
              <w:t xml:space="preserve">ОПК-1.1. Определяет потребность в применении технологических новаций и информационного обеспечения в профессиональной сфере;
ОПК-1.2. Осуществляет поиск, анализ, отбор и внедрение технологических новаций и современных программных продуктов в профессиональную  деятельность;
ОПК-1.3. Использует основные, соответствующие поставленным задачам, программные продукты в профессиональной сфере.</w:t>
            </w:r>
          </w:p>
        </w:tc>
      </w:tr>
      <w:tr>
        <w:trPr/>
        <w:tc>
          <w:tcPr>
            <w:tcW w:w="2500" w:type="dxa"/>
            <w:noWrap/>
          </w:tcPr>
          <w:p>
            <w:pPr>
              <w:jc w:val="numTab"/>
              <w:ind w:left="0" w:right="0" w:firstLine="0" w:hanging="0"/>
            </w:pPr>
            <w:r>
              <w:rPr/>
              <w:t xml:space="preserve">ОПК-2
Основной</w:t>
            </w:r>
          </w:p>
        </w:tc>
        <w:tc>
          <w:tcPr>
            <w:tcW w:w="2500" w:type="dxa"/>
            <w:noWrap/>
          </w:tcPr>
          <w:p>
            <w:pPr>
              <w:jc w:val="numTab"/>
              <w:ind w:left="0" w:right="0" w:firstLine="0" w:hanging="0"/>
            </w:pPr>
            <w:r>
              <w:rPr/>
              <w:t xml:space="preserve">Способен обеспечивать выполнение основных функций управления подразделениями организаций сферы гостеприимства и общественного питания</w:t>
            </w:r>
          </w:p>
        </w:tc>
        <w:tc>
          <w:tcPr>
            <w:tcW w:w="5000" w:type="dxa"/>
            <w:noWrap/>
          </w:tcPr>
          <w:p>
            <w:pPr>
              <w:jc w:val="numTab"/>
              <w:ind w:left="0" w:right="0" w:firstLine="0" w:hanging="0"/>
            </w:pPr>
            <w:r>
              <w:rPr/>
              <w:t xml:space="preserve">ОПК-2.1. Определяет цели и задачи управления структурными подразделениями объектов профессиональной сферы;
ОПК-2.2. Использует основные методы и приемы планирования, организации, мотивации и координации деятельности подразделений объектов профессиональной сферы;
ОПК-2.3. Осуществляет контроль деятельности подразделений объектов профессиональной сферы.</w:t>
            </w:r>
          </w:p>
        </w:tc>
      </w:tr>
      <w:tr>
        <w:trPr/>
        <w:tc>
          <w:tcPr>
            <w:tcW w:w="2500" w:type="dxa"/>
            <w:noWrap/>
          </w:tcPr>
          <w:p>
            <w:pPr>
              <w:jc w:val="numTab"/>
              <w:ind w:left="0" w:right="0" w:firstLine="0" w:hanging="0"/>
            </w:pPr>
            <w:r>
              <w:rPr/>
              <w:t xml:space="preserve">ОПК-3
Основной</w:t>
            </w:r>
          </w:p>
        </w:tc>
        <w:tc>
          <w:tcPr>
            <w:tcW w:w="2500" w:type="dxa"/>
            <w:noWrap/>
          </w:tcPr>
          <w:p>
            <w:pPr>
              <w:jc w:val="numTab"/>
              <w:ind w:left="0" w:right="0" w:firstLine="0" w:hanging="0"/>
            </w:pPr>
            <w:r>
              <w:rPr/>
              <w:t xml:space="preserve">Способен обеспечивать требуемое качество процессов оказания услуг в избранной сфере профессиональной деятельности</w:t>
            </w:r>
          </w:p>
        </w:tc>
        <w:tc>
          <w:tcPr>
            <w:tcW w:w="5000" w:type="dxa"/>
            <w:noWrap/>
          </w:tcPr>
          <w:p>
            <w:pPr>
              <w:jc w:val="numTab"/>
              <w:ind w:left="0" w:right="0" w:firstLine="0" w:hanging="0"/>
            </w:pPr>
            <w:r>
              <w:rPr/>
              <w:t xml:space="preserve">ОПК-3.1. Оценивает качество оказания профессиональных услуг с учетом мнения потребителей и заинтересованных сторон;
ОПК-3.2. Обеспечивает оказание профессиональных услуг в соответствии с заявленным качеством;
ОПК-3.3. Внедряет основные  положения системы менеджмента качества в соответствии со стандартами.</w:t>
            </w:r>
          </w:p>
        </w:tc>
      </w:tr>
      <w:tr>
        <w:trPr/>
        <w:tc>
          <w:tcPr>
            <w:tcW w:w="2500" w:type="dxa"/>
            <w:noWrap/>
          </w:tcPr>
          <w:p>
            <w:pPr>
              <w:jc w:val="numTab"/>
              <w:ind w:left="0" w:right="0" w:firstLine="0" w:hanging="0"/>
            </w:pPr>
            <w:r>
              <w:rPr/>
              <w:t xml:space="preserve">ОПК-4
Основной</w:t>
            </w:r>
          </w:p>
        </w:tc>
        <w:tc>
          <w:tcPr>
            <w:tcW w:w="2500" w:type="dxa"/>
            <w:noWrap/>
          </w:tcPr>
          <w:p>
            <w:pPr>
              <w:jc w:val="numTab"/>
              <w:ind w:left="0" w:right="0" w:firstLine="0" w:hanging="0"/>
            </w:pPr>
            <w:r>
              <w:rPr/>
              <w:t xml:space="preserve">Способен осуществлять исследование рынка, организовывать продажи и продвижение услуг организаций сферы гостеприимства и общественного питания</w:t>
            </w:r>
          </w:p>
        </w:tc>
        <w:tc>
          <w:tcPr>
            <w:tcW w:w="5000" w:type="dxa"/>
            <w:noWrap/>
          </w:tcPr>
          <w:p>
            <w:pPr>
              <w:jc w:val="numTab"/>
              <w:ind w:left="0" w:right="0" w:firstLine="0" w:hanging="0"/>
            </w:pPr>
            <w:r>
              <w:rPr/>
              <w:t xml:space="preserve">ОПК-4.1. Осуществляет маркетинговые исследования  рынка, потребителей, конкурентов;
ОПК-4.2. Организует продажи и продвижение услуг профессиональной продукта, в том числе с помощью современных технологий;
ОПК-4.3. Формирует каналы сбыта продуктов и услуг, а также их продвижение, в том числе в сети Интернет.</w:t>
            </w:r>
          </w:p>
        </w:tc>
      </w:tr>
      <w:tr>
        <w:trPr/>
        <w:tc>
          <w:tcPr>
            <w:tcW w:w="2500" w:type="dxa"/>
            <w:noWrap/>
          </w:tcPr>
          <w:p>
            <w:pPr>
              <w:jc w:val="numTab"/>
              <w:ind w:left="0" w:right="0" w:firstLine="0" w:hanging="0"/>
            </w:pPr>
            <w:r>
              <w:rPr/>
              <w:t xml:space="preserve">ОПК-5
Основной</w:t>
            </w:r>
          </w:p>
        </w:tc>
        <w:tc>
          <w:tcPr>
            <w:tcW w:w="2500" w:type="dxa"/>
            <w:noWrap/>
          </w:tcPr>
          <w:p>
            <w:pPr>
              <w:jc w:val="numTab"/>
              <w:ind w:left="0" w:right="0" w:firstLine="0" w:hanging="0"/>
            </w:pPr>
            <w:r>
              <w:rPr/>
              <w:t xml:space="preserve">Способен принимать экономически обоснованные решения, обеспечивать экономическую эффективность организаций избранной сферы профессиональной деятельности</w:t>
            </w:r>
          </w:p>
        </w:tc>
        <w:tc>
          <w:tcPr>
            <w:tcW w:w="5000" w:type="dxa"/>
            <w:noWrap/>
          </w:tcPr>
          <w:p>
            <w:pPr>
              <w:jc w:val="numTab"/>
              <w:ind w:left="0" w:right="0" w:firstLine="0" w:hanging="0"/>
            </w:pPr>
            <w:r>
              <w:rPr/>
              <w:t xml:space="preserve">ОПК-5.1. Определяет, анализирует, оценивает основные производственно-экономические показатели профессиональной деятельности;
ОПК-5.2. Экономически обосновывает необходимость и целесообразность основных видов деятельности, бизнес процессов при  осуществлении  профессиональной деятельности.</w:t>
            </w:r>
          </w:p>
        </w:tc>
      </w:tr>
      <w:tr>
        <w:trPr/>
        <w:tc>
          <w:tcPr>
            <w:tcW w:w="2500" w:type="dxa"/>
            <w:noWrap/>
          </w:tcPr>
          <w:p>
            <w:pPr>
              <w:jc w:val="numTab"/>
              <w:ind w:left="0" w:right="0" w:firstLine="0" w:hanging="0"/>
            </w:pPr>
            <w:r>
              <w:rPr/>
              <w:t xml:space="preserve">ОПК-6
Основной</w:t>
            </w:r>
          </w:p>
        </w:tc>
        <w:tc>
          <w:tcPr>
            <w:tcW w:w="2500" w:type="dxa"/>
            <w:noWrap/>
          </w:tcPr>
          <w:p>
            <w:pPr>
              <w:jc w:val="numTab"/>
              <w:ind w:left="0" w:right="0" w:firstLine="0" w:hanging="0"/>
            </w:pPr>
            <w:r>
              <w:rPr/>
              <w:t xml:space="preserve">Способен применять законодательство Российской Федерации, а также нормы международного права при осуществлении профессиональной деятельности</w:t>
            </w:r>
          </w:p>
        </w:tc>
        <w:tc>
          <w:tcPr>
            <w:tcW w:w="5000" w:type="dxa"/>
            <w:noWrap/>
          </w:tcPr>
          <w:p>
            <w:pPr>
              <w:jc w:val="numTab"/>
              <w:ind w:left="0" w:right="0" w:firstLine="0" w:hanging="0"/>
            </w:pPr>
            <w:r>
              <w:rPr/>
              <w:t xml:space="preserve">ОПК-6.1. Осуществляет поиск необходимой нормативно-правовой документации для деятельности в избранной профессиональной области;
ОПК-6.2. Обоснованно применяет нормативно-правовую документацию в области своей профессиональной деятельности;
ОПК-6.3. Соблюдает законодательство Российской Федерации о предоставлении профессиональных услуг;
ОПК-6.4.Обеспечивает документооборот в соответствии с нормативными требованиями.</w:t>
            </w:r>
          </w:p>
        </w:tc>
      </w:tr>
      <w:tr>
        <w:trPr/>
        <w:tc>
          <w:tcPr>
            <w:tcW w:w="2500" w:type="dxa"/>
            <w:noWrap/>
          </w:tcPr>
          <w:p>
            <w:pPr>
              <w:jc w:val="numTab"/>
              <w:ind w:left="0" w:right="0" w:firstLine="0" w:hanging="0"/>
            </w:pPr>
            <w:r>
              <w:rPr/>
              <w:t xml:space="preserve">ОПК-7
Основной</w:t>
            </w:r>
          </w:p>
        </w:tc>
        <w:tc>
          <w:tcPr>
            <w:tcW w:w="2500" w:type="dxa"/>
            <w:noWrap/>
          </w:tcPr>
          <w:p>
            <w:pPr>
              <w:jc w:val="numTab"/>
              <w:ind w:left="0" w:right="0" w:firstLine="0" w:hanging="0"/>
            </w:pPr>
            <w:r>
              <w:rPr/>
              <w:t xml:space="preserve">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w:t>
            </w:r>
          </w:p>
        </w:tc>
        <w:tc>
          <w:tcPr>
            <w:tcW w:w="5000" w:type="dxa"/>
            <w:noWrap/>
          </w:tcPr>
          <w:p>
            <w:pPr>
              <w:jc w:val="numTab"/>
              <w:ind w:left="0" w:right="0" w:firstLine="0" w:hanging="0"/>
            </w:pPr>
            <w:r>
              <w:rPr/>
              <w:t xml:space="preserve">ОПК-7.1. Обеспечивает соблюдение в своей профессиональной деятельности положений КЗоТ, регулирующих основы труда и техники безопасности; нормативно-правовые акты в области безопасного обслуживания;
ОПК-7.2. Обеспечивает безопасное обслуживание потребителей на основе разработанных предупредительных мер;
ОПК-7.3. Организует соблюдение норм охраны труда и техники безопасности в подразделениях организаций избранной сферы деятельности.</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"Производственная практика (сервисная практика)"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6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Учебная практика (ознакомительная), Делопроизводство в гостинице..</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Участие в установочной конференции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Собеседование; Дифференцированный зачет</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Организационная структура предприятия.</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Собеседование; Дифференцированный зачет</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Овладение практическими навыками работников номерного фонда.</w:t>
            </w:r>
          </w:p>
        </w:tc>
        <w:tc>
          <w:tcPr>
            <w:noWrap/>
          </w:tcPr>
          <w:p>
            <w:pPr>
              <w:jc w:val="left"/>
              <w:ind w:left="0" w:right="0" w:firstLine="0" w:hanging="0"/>
            </w:pPr>
            <w:r>
              <w:rPr/>
              <w:t xml:space="preserve">126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126</w:t>
            </w:r>
          </w:p>
        </w:tc>
        <w:tc>
          <w:tcPr>
            <w:noWrap/>
          </w:tcPr>
          <w:p>
            <w:pPr>
              <w:jc w:val="left"/>
              <w:ind w:left="0" w:right="0" w:firstLine="0" w:hanging="0"/>
            </w:pPr>
            <w:r>
              <w:rPr/>
              <w:t xml:space="preserve">Собеседование; Дифференцированный зачет</w:t>
            </w:r>
          </w:p>
        </w:tc>
      </w:tr>
      <w:tr>
        <w:trPr/>
        <w:tc>
          <w:tcPr>
            <w:noWrap/>
          </w:tcPr>
          <w:p>
            <w:pPr>
              <w:jc w:val="center"/>
              <w:ind w:left="0" w:right="0" w:firstLine="0" w:hanging="0"/>
            </w:pPr>
            <w:r>
              <w:rPr/>
              <w:t xml:space="preserve">4</w:t>
            </w:r>
          </w:p>
        </w:tc>
        <w:tc>
          <w:tcPr>
            <w:tcW w:w="4000" w:type="dxa"/>
            <w:noWrap/>
          </w:tcPr>
          <w:p>
            <w:pPr>
              <w:jc w:val="left"/>
              <w:ind w:left="0" w:right="0" w:firstLine="0" w:hanging="0"/>
            </w:pPr>
            <w:r>
              <w:rPr/>
              <w:t xml:space="preserve">Обеспечение безопасности потребителей услуг и их имущества.</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Собеседование; Дифференцированный зачет</w:t>
            </w:r>
          </w:p>
        </w:tc>
      </w:tr>
      <w:tr>
        <w:trPr/>
        <w:tc>
          <w:tcPr>
            <w:noWrap/>
          </w:tcPr>
          <w:p>
            <w:pPr>
              <w:jc w:val="center"/>
              <w:ind w:left="0" w:right="0" w:firstLine="0" w:hanging="0"/>
            </w:pPr>
            <w:r>
              <w:rPr/>
              <w:t xml:space="preserve">5</w:t>
            </w:r>
          </w:p>
        </w:tc>
        <w:tc>
          <w:tcPr>
            <w:tcW w:w="4000" w:type="dxa"/>
            <w:noWrap/>
          </w:tcPr>
          <w:p>
            <w:pPr>
              <w:jc w:val="left"/>
              <w:ind w:left="0" w:right="0" w:firstLine="0" w:hanging="0"/>
            </w:pPr>
            <w:r>
              <w:rPr/>
              <w:t xml:space="preserve">Подготовка отчета по практике. Участие в заключительном семинаре с защитой отчета по практике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Собеседование; Дифференцированный зачет</w:t>
            </w:r>
          </w:p>
        </w:tc>
      </w:tr>
      <w:tr>
        <w:trPr/>
        <w:tc>
          <w:tcPr>
            <w:gridSpan w:val="8"/>
            <w:noWrap/>
          </w:tcPr>
          <w:p>
            <w:pPr>
              <w:jc w:val="center"/>
              <w:ind w:left="0" w:right="0" w:firstLine="0" w:hanging="0"/>
            </w:pPr>
            <w:r>
              <w:rPr/>
              <w:t xml:space="preserve">Вид промежуточной аттестации в семестре: производственная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 Инструктаж по технике безопасности. Изучение обязанностей студента на практике и программы практики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Структура управления и состав подразделений. Должности по штатному расписанию и функциональные обязанности работников разных подразделений (приложить должностные инструкции сотрудников). Техническое оснащение предприятия. Основные и дополнительные услуги. Технология обслуживания клиента. Отзывы клиентов, их анализ. Информационно-рекламная деятельность гостиницы (приложить рекламные проспекты). Партнеры фирмы. Обеспечение безопасности клиентов. Обеспечение безопасности сотрудников предприятия. Способы работы с клиентами: телефонные переговоры, приём и переговоры, правила протокола и этикет, предоставление информации</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Овладение практическими навыками дежурного по этажу. Функциональные обязанности дежурного по этажу и поэтажного персонала (горничной, уборщицы). Организация труда поэтажного персонала и технология обслуживания на этаже. Процедуры и правила приемки номеров. Требования к санитарному содержанию помещений гостиниц. Управление младшим персоналом (горничными, уборщицами). Контроль за процедурами и последовательностью выполнения работ. Контроль за качеством уборки помещений общего пользования, номеров и ванных комнат. Соблюдение мер безопасности на рабочих местах. Прием гостей, переговоры с гостями. Взаимодействие со службами приема и размещения.</w:t>
            </w:r>
          </w:p>
        </w:tc>
        <w:tc>
          <w:tcPr>
            <w:noWrap/>
          </w:tcPr>
          <w:p>
            <w:pPr>
              <w:jc w:val="left"/>
              <w:ind w:left="0" w:right="0" w:firstLine="0" w:hanging="0"/>
            </w:pPr>
            <w:r>
              <w:rPr/>
              <w:t xml:space="preserve">126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Ознакомление с концепцией безопасности в гостинице, туристском комплексе. Изучение задач и функций служб безопасности. Применение правил хранения ценных вещей и бумаг. Охранная система гостиниц и правила пользования охранной сигнализацией. Обеспечение безопасности проживания и работы в гостиницах и туристских комплексах. Соблюдение технологии и мер обеспечения безопасности на рабочем месте.</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tcW w:w="10000" w:type="dxa"/>
            <w:noWrap/>
          </w:tcPr>
          <w:p>
            <w:pPr>
              <w:jc w:val="left"/>
              <w:ind w:left="0" w:right="0" w:firstLine="0" w:hanging="0"/>
            </w:pPr>
            <w:r>
              <w:rPr/>
              <w:t xml:space="preserve">Подготовка отчета по практике. Участие в заключительном семинаре с защитой отчета по практике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numPr>
          <w:ilvl w:val="0"/>
          <w:numId w:val="2"/>
        </w:numPr>
      </w:pPr>
      <w:r>
        <w:rPr/>
        <w:t xml:space="preserve">В ходе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преддипломной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Производственная практика начинается с установочной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учебную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дневник-отчет,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 в отдельных случаях практика может быть организована на базе Института физической культуры, спорта и туризма</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собеседование.</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Собеседование</w:t>
      </w:r>
    </w:p>
    <w:p>
      <w:pPr/>
      <w:r>
        <w:rPr>
          <w:b w:val="1"/>
          <w:bCs w:val="1"/>
          <w:i w:val="1"/>
          <w:iCs w:val="1"/>
        </w:rPr>
        <w:t xml:space="preserve">Собеседование -</w:t>
      </w:r>
      <w:r>
        <w:rPr/>
        <w:t xml:space="preserve"> </w:t>
      </w:r>
      <w:r>
        <w:rPr>
          <w:b w:val="1"/>
          <w:bCs w:val="1"/>
          <w:i w:val="1"/>
          <w:iCs w:val="1"/>
        </w:rPr>
        <w:t xml:space="preserve">с</w:t>
      </w:r>
      <w:r>
        <w:rPr/>
        <w:t xml:space="preserve">редство контроля, организованное как специальная беседа с обучающимся на темы, связанные с компетенциями, вырабатываемыми на практике и рассчитанное на выяснение объема знаний обучающегося по определенным темам и проблемам.</w:t>
      </w:r>
    </w:p>
    <w:p>
      <w:pPr/>
    </w:p>
    <w:p>
      <w:pPr/>
      <w:r>
        <w:rPr/>
        <w:t xml:space="preserve">Собеседование по разделам дисциплины:</w:t>
      </w:r>
    </w:p>
    <w:p>
      <w:pPr>
        <w:numPr>
          <w:ilvl w:val="0"/>
          <w:numId w:val="3"/>
        </w:numPr>
      </w:pPr>
      <w:r>
        <w:rPr/>
        <w:t xml:space="preserve">Структура управления и состав подразделений.</w:t>
      </w:r>
      <w:r>
        <w:rPr/>
        <w:t xml:space="preserve"> </w:t>
      </w:r>
    </w:p>
    <w:p>
      <w:pPr>
        <w:numPr>
          <w:ilvl w:val="0"/>
          <w:numId w:val="3"/>
        </w:numPr>
      </w:pPr>
      <w:r>
        <w:rPr/>
        <w:t xml:space="preserve">Техническое оснащение предприятия.</w:t>
      </w:r>
      <w:r>
        <w:rPr/>
        <w:t xml:space="preserve"> </w:t>
      </w:r>
    </w:p>
    <w:p>
      <w:pPr>
        <w:numPr>
          <w:ilvl w:val="0"/>
          <w:numId w:val="3"/>
        </w:numPr>
      </w:pPr>
      <w:r>
        <w:rPr/>
        <w:t xml:space="preserve">Информационно-рекламная деятельность гостиницы.</w:t>
      </w:r>
      <w:r>
        <w:rPr/>
        <w:t xml:space="preserve"> </w:t>
      </w:r>
    </w:p>
    <w:p>
      <w:pPr>
        <w:numPr>
          <w:ilvl w:val="0"/>
          <w:numId w:val="3"/>
        </w:numPr>
      </w:pPr>
      <w:r>
        <w:rPr/>
        <w:t xml:space="preserve">Партнеры фирмы.</w:t>
      </w:r>
    </w:p>
    <w:p>
      <w:pPr>
        <w:numPr>
          <w:ilvl w:val="0"/>
          <w:numId w:val="3"/>
        </w:numPr>
      </w:pPr>
      <w:r>
        <w:rPr/>
        <w:t xml:space="preserve">Обеспечение безопасности клиентов.</w:t>
      </w:r>
    </w:p>
    <w:p>
      <w:pPr>
        <w:numPr>
          <w:ilvl w:val="0"/>
          <w:numId w:val="3"/>
        </w:numPr>
      </w:pPr>
      <w:r>
        <w:rPr/>
        <w:t xml:space="preserve">Обеспечение безопасности сотрудников предприятия.</w:t>
      </w:r>
    </w:p>
    <w:p>
      <w:pPr>
        <w:numPr>
          <w:ilvl w:val="0"/>
          <w:numId w:val="3"/>
        </w:numPr>
      </w:pPr>
      <w:r>
        <w:rPr/>
        <w:t xml:space="preserve">Концепция безопасности в гостинице. Задачи и функции служб безопасности.</w:t>
      </w:r>
    </w:p>
    <w:p>
      <w:pPr>
        <w:numPr>
          <w:ilvl w:val="0"/>
          <w:numId w:val="3"/>
        </w:numPr>
      </w:pPr>
      <w:r>
        <w:rPr/>
        <w:t xml:space="preserve">Правила хранения ценных вещей и бумаг.</w:t>
      </w:r>
    </w:p>
    <w:p>
      <w:pPr>
        <w:numPr>
          <w:ilvl w:val="0"/>
          <w:numId w:val="3"/>
        </w:numPr>
      </w:pPr>
      <w:r>
        <w:rPr/>
        <w:t xml:space="preserve">Охранная система гостиниц и правила пользования охранной сигнализацией.</w:t>
      </w:r>
    </w:p>
    <w:p>
      <w:pPr>
        <w:numPr>
          <w:ilvl w:val="0"/>
          <w:numId w:val="3"/>
        </w:numPr>
      </w:pPr>
      <w:r>
        <w:rPr/>
        <w:t xml:space="preserve">Обеспечение безопасности проживания и работы в гостиницах и туристских комплексах.</w:t>
      </w:r>
    </w:p>
    <w:p>
      <w:pPr>
        <w:numPr>
          <w:ilvl w:val="0"/>
          <w:numId w:val="3"/>
        </w:numPr>
      </w:pPr>
      <w:r>
        <w:rPr/>
        <w:t xml:space="preserve">Технологии и меры обеспечения безопасности на рабочем месте.</w:t>
      </w:r>
    </w:p>
    <w:p>
      <w:pPr>
        <w:numPr>
          <w:ilvl w:val="0"/>
          <w:numId w:val="3"/>
        </w:numPr>
      </w:pPr>
      <w:r>
        <w:rPr/>
        <w:t xml:space="preserve">Функциональные обязанности дежурного по этажу и поэтажного персонала (горничной, уборщицы).</w:t>
      </w:r>
      <w:r>
        <w:rPr/>
        <w:t xml:space="preserve"> </w:t>
      </w:r>
    </w:p>
    <w:p>
      <w:pPr>
        <w:numPr>
          <w:ilvl w:val="0"/>
          <w:numId w:val="3"/>
        </w:numPr>
      </w:pPr>
      <w:r>
        <w:rPr/>
        <w:t xml:space="preserve">Организация труда поэтажного персонала и технология обслуживания на этаже.</w:t>
      </w:r>
      <w:r>
        <w:rPr/>
        <w:t xml:space="preserve"> </w:t>
      </w:r>
    </w:p>
    <w:p>
      <w:pPr>
        <w:numPr>
          <w:ilvl w:val="0"/>
          <w:numId w:val="3"/>
        </w:numPr>
      </w:pPr>
      <w:r>
        <w:rPr/>
        <w:t xml:space="preserve">Процедуры и правила приемки номеров.</w:t>
      </w:r>
    </w:p>
    <w:p>
      <w:pPr>
        <w:numPr>
          <w:ilvl w:val="0"/>
          <w:numId w:val="3"/>
        </w:numPr>
      </w:pPr>
      <w:r>
        <w:rPr/>
        <w:t xml:space="preserve">Требования к санитарному содержанию помещений гостиниц.</w:t>
      </w:r>
      <w:r>
        <w:rPr/>
        <w:t xml:space="preserve"> </w:t>
      </w:r>
    </w:p>
    <w:p>
      <w:pPr>
        <w:numPr>
          <w:ilvl w:val="0"/>
          <w:numId w:val="3"/>
        </w:numPr>
      </w:pPr>
      <w:r>
        <w:rPr/>
        <w:t xml:space="preserve">Контроль за качеством уборки помещений общего пользования, номеров и ванных комнат.</w:t>
      </w:r>
      <w:r>
        <w:rPr/>
        <w:t xml:space="preserve"> </w:t>
      </w:r>
    </w:p>
    <w:p>
      <w:pPr>
        <w:numPr>
          <w:ilvl w:val="0"/>
          <w:numId w:val="3"/>
        </w:numPr>
      </w:pPr>
      <w:r>
        <w:rPr/>
        <w:t xml:space="preserve">Соблюдение норм и правил профессионального поведения и общения.</w:t>
      </w:r>
      <w:r>
        <w:rPr/>
        <w:t xml:space="preserve"> </w:t>
      </w:r>
    </w:p>
    <w:p>
      <w:pPr>
        <w:numPr>
          <w:ilvl w:val="0"/>
          <w:numId w:val="3"/>
        </w:numPr>
      </w:pPr>
      <w:r>
        <w:rPr/>
        <w:t xml:space="preserve">Требования к внешнему виду персонала. Забота о проживающих.</w:t>
      </w:r>
      <w:r>
        <w:rPr/>
        <w:t xml:space="preserve"> </w:t>
      </w:r>
    </w:p>
    <w:p>
      <w:pPr/>
      <w:r>
        <w:rPr/>
        <w:t xml:space="preserve">Критерии оценивания собеседования:</w:t>
      </w:r>
    </w:p>
    <w:p>
      <w:pPr/>
      <w:r>
        <w:rPr/>
        <w:t xml:space="preserve"> </w:t>
      </w:r>
      <w:r>
        <w:rPr/>
        <w:t xml:space="preserve">«</w:t>
      </w:r>
      <w:r>
        <w:rPr>
          <w:i w:val="1"/>
          <w:iCs w:val="1"/>
        </w:rPr>
        <w:t xml:space="preserve">Отлично</w:t>
      </w:r>
      <w:r>
        <w:rPr/>
        <w:t xml:space="preserve">»: обучающийся ответил на все заданные ему вопросы, отражая основные и дополнительные</w:t>
      </w:r>
      <w:r>
        <w:rPr/>
        <w:t xml:space="preserve">  </w:t>
      </w:r>
      <w:r>
        <w:rPr/>
        <w:t xml:space="preserve">позиции материала, владеет терминологией, устанавливает причинно-следственные связи между явлениями.</w:t>
      </w:r>
    </w:p>
    <w:p>
      <w:pPr/>
      <w:r>
        <w:rPr/>
        <w:t xml:space="preserve"> </w:t>
      </w:r>
      <w:r>
        <w:rPr/>
        <w:t xml:space="preserve">«</w:t>
      </w:r>
      <w:r>
        <w:rPr>
          <w:i w:val="1"/>
          <w:iCs w:val="1"/>
        </w:rPr>
        <w:t xml:space="preserve">Хорошо</w:t>
      </w:r>
      <w:r>
        <w:rPr/>
        <w:t xml:space="preserve">»:</w:t>
      </w:r>
      <w:r>
        <w:rPr/>
        <w:t xml:space="preserve">  </w:t>
      </w:r>
      <w:r>
        <w:rPr/>
        <w:t xml:space="preserve">обучающийся ответил на все заданные ему вопросы, отражая основные и дополнительные</w:t>
      </w:r>
      <w:r>
        <w:rPr/>
        <w:t xml:space="preserve">  </w:t>
      </w:r>
      <w:r>
        <w:rPr/>
        <w:t xml:space="preserve">позиции материала и если обучающийся владеет терминологией, не достаточно устанавливает либо не устанавливает причинно-следственные связи между явлениями.</w:t>
      </w:r>
    </w:p>
    <w:p>
      <w:pPr/>
      <w:r>
        <w:rPr/>
        <w:t xml:space="preserve">«</w:t>
      </w:r>
      <w:r>
        <w:rPr>
          <w:i w:val="1"/>
          <w:iCs w:val="1"/>
        </w:rPr>
        <w:t xml:space="preserve">Удовлетворительно</w:t>
      </w:r>
      <w:r>
        <w:rPr/>
        <w:t xml:space="preserve">»: обучающийся ответил на все заданные ему вопросы, отражая основные позиции материала, но недостаточно</w:t>
      </w:r>
      <w:r>
        <w:rPr/>
        <w:t xml:space="preserve">  </w:t>
      </w:r>
      <w:r>
        <w:rPr/>
        <w:t xml:space="preserve">владеет терминологией дисциплины.</w:t>
      </w:r>
    </w:p>
    <w:p>
      <w:pPr/>
      <w:r>
        <w:rPr/>
        <w:t xml:space="preserve">«Не у</w:t>
      </w:r>
      <w:r>
        <w:rPr>
          <w:i w:val="1"/>
          <w:iCs w:val="1"/>
        </w:rPr>
        <w:t xml:space="preserve">довлетворительно</w:t>
      </w:r>
      <w:r>
        <w:rPr/>
        <w:t xml:space="preserve">»: если он не ответил на заданные ему вопросы, либо ответы на вопросы не отражают основные позиции материала и не владеет профессиональной терминологией.</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b w:val="1"/>
          <w:bCs w:val="1"/>
          <w:i w:val="1"/>
          <w:iCs w:val="1"/>
        </w:rPr>
        <w:t xml:space="preserve">Оценочное средство. Отчет </w:t>
      </w:r>
      <w:r>
        <w:rPr/>
        <w:t xml:space="preserve"> - документ, в котором обучающийся отражает результаты проделанной работы в рамках прохождения практики. Форма контроля, позволяющая студенту продемонстрировать обобщенные знания, умения и навыки, приобретенные за время прохождения практики.</w:t>
      </w:r>
    </w:p>
    <w:p>
      <w:pPr/>
      <w:r>
        <w:rPr/>
        <w:t xml:space="preserve"> </w:t>
      </w:r>
    </w:p>
    <w:p>
      <w:pPr/>
      <w:r>
        <w:rPr/>
        <w:t xml:space="preserve">Структура отчета представлена в Приложении 1. К отчету прикрепляется индивидуальный план работы студента на практике (Приложение 2)  и характеристика от руководителя предприятия, на котором студент проходил практику (Приложение 3)</w:t>
      </w:r>
    </w:p>
    <w:p>
      <w:pPr/>
      <w:r>
        <w:rPr/>
        <w:t xml:space="preserve"> </w:t>
      </w:r>
    </w:p>
    <w:p>
      <w:pPr/>
      <w:r>
        <w:rPr/>
        <w:t xml:space="preserve">Рекомендации по оформлению отчета.</w:t>
      </w:r>
    </w:p>
    <w:p>
      <w:pPr/>
      <w:r>
        <w:rPr>
          <w:b w:val="1"/>
          <w:bCs w:val="1"/>
        </w:rPr>
        <w:t xml:space="preserve"> </w:t>
      </w:r>
      <w:r>
        <w:rPr/>
        <w:t xml:space="preserve">Оформление – одна из важнейших стадий работы над текстом отчета. Придание соответствующей формы тексту должно соответствовать общепринятым требованиям стандарта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pPr/>
      <w:r>
        <w:rPr/>
        <w:t xml:space="preserve">Текст отчета</w:t>
      </w:r>
    </w:p>
    <w:p>
      <w:pPr/>
      <w:r>
        <w:rPr/>
        <w:t xml:space="preserve">Текст отчета по итогам преддипломной  практики готовят способом набора на компьютере, распечатывают на офсетной белой бумаге с одной стороны листа формата А4.</w:t>
      </w:r>
    </w:p>
    <w:p>
      <w:pPr/>
      <w:r>
        <w:rPr/>
        <w:t xml:space="preserve">Поля: сверху и снизу – 2 см, слева – 3 см, справа – 1 см.</w:t>
      </w:r>
    </w:p>
    <w:p>
      <w:pPr/>
      <w:r>
        <w:rPr/>
        <w:t xml:space="preserve">Все страницы отчета подлежат нумерации арабскими цифрами в правом верхнем углу страницы без точки в конце и без знака № . Первой страницей работы является титульный лист, который включают в общую нумерацию страниц но номер его НЕ проставляют, таким образом, номера страниц проставляются со второй страницы.</w:t>
      </w:r>
    </w:p>
    <w:p>
      <w:pPr/>
      <w:r>
        <w:rPr/>
        <w:t xml:space="preserve">Междустрочный интервал 1,5 (до 30 строк на странице).</w:t>
      </w:r>
    </w:p>
    <w:p>
      <w:pPr/>
      <w:r>
        <w:rPr/>
        <w:t xml:space="preserve">Абзацный отступ («красная строка») должны по всему тексту составлять 1,5 см.</w:t>
      </w:r>
    </w:p>
    <w:p>
      <w:pPr/>
      <w:r>
        <w:rPr/>
        <w:t xml:space="preserve">Весь текст отчета должен быть набран в редакторе Microsoft Word одним шрифтом – Times New Roman, кегль (размер) 14 (высота шрифта 1,8 мм).</w:t>
      </w:r>
    </w:p>
    <w:p>
      <w:pPr/>
      <w:r>
        <w:rPr/>
        <w:t xml:space="preserve">Шрифт печати должен быть четким с одинаковой плотностью текста (в редких случаях, при необходимости, допустимо уплотнение шрифта в отдельных словах или строках не более чем на 0,2 пт), черного цвета средней жирности.</w:t>
      </w:r>
    </w:p>
    <w:p>
      <w:pPr/>
      <w:r>
        <w:rPr/>
        <w:t xml:space="preserve">Выравнивание текста работы должно быть выполнено «по ширине», т.е. текст должен равномерно распределяться между левым и правым полями страницы.</w:t>
      </w:r>
    </w:p>
    <w:p>
      <w:pPr/>
      <w:r>
        <w:rPr/>
        <w:t xml:space="preserve">В работе возможно использование функции автоматического переноса слов, при этом следует учитывать, что Word не всегда правильно переносит слова в соответствии с правилами русского языка, и автопереносы следует тщательно выверять.</w:t>
      </w:r>
    </w:p>
    <w:p>
      <w:pPr/>
      <w:r>
        <w:rPr/>
        <w:t xml:space="preserve">Названия разделов, глав, пунктов работы должны быть оформлены полужирным шрифтом, кегль которого должен быть таким же, как и основной текст.</w:t>
      </w:r>
    </w:p>
    <w:p>
      <w:pPr/>
      <w:r>
        <w:rPr/>
        <w:t xml:space="preserve">Каждую новую структурную часть отчета начинают с новой страницы.</w:t>
      </w:r>
    </w:p>
    <w:p>
      <w:pPr/>
      <w:r>
        <w:rPr/>
        <w:t xml:space="preserve">Рекомендуется не допускать «висящих строк», когда конечные несколько слов абзаца переходят на следующую страницу. Также недопустимы в качестве «висящих строк» названия заголовков, текст к которым идет на следующей странице.</w:t>
      </w:r>
    </w:p>
    <w:p>
      <w:pPr/>
      <w:r>
        <w:rPr/>
        <w:t xml:space="preserve">Текстовой материал отчета может содержать числительные, буквенные обозначения, цитаты, ссылки, перечисления и т.п.</w:t>
      </w:r>
    </w:p>
    <w:p>
      <w:pPr/>
      <w:r>
        <w:rPr/>
        <w:t xml:space="preserve">Количественные и порядковые числительные записываются арабскими цифрами. Если при числительном даются в сокращенном обозначении единицы величин (единицы меры, длины, массы, объема и т.п.), то после их сокращений точка не ставится, например: 28 кг, 5 л, 8 см и т.д. При перечислении однородных величин и отношений сокращенное обозначение единицы величины ставится только после последнего числа. Римскими цифрами записываются порядковые числительные в отношении веков, столетий, разрядов и рангов, например: IV курс, XX век (не: ХХ-й век).</w:t>
      </w:r>
    </w:p>
    <w:p>
      <w:pPr/>
      <w:r>
        <w:rPr/>
        <w:t xml:space="preserve">Сокращения и аббревиатуры в отчете рекомендуется использовать только те, которые:</w:t>
      </w:r>
    </w:p>
    <w:p>
      <w:pPr/>
      <w:r>
        <w:rPr/>
        <w:t xml:space="preserve"> – являются общепринятыми; – приняты в российских и международных стандартах (например, стандартные обозначения категорий номеров и типов размещения в отелях, типов питания и т.п.);</w:t>
      </w:r>
    </w:p>
    <w:p>
      <w:pPr/>
      <w:r>
        <w:rPr/>
        <w:t xml:space="preserve"> – принятые аббревиатуры официальных учреждений, организаций, стран мира и международных организаций, в т.ч. номенклатурные обозначения юридических статусов предприятий (например: ООО «Инвест», ИЭП ННГУ, ЮНВТО);</w:t>
      </w:r>
    </w:p>
    <w:p>
      <w:pPr/>
      <w:r>
        <w:rPr/>
        <w:t xml:space="preserve"> – утверждены для размерностей в Международной системе единиц СИ;</w:t>
      </w:r>
    </w:p>
    <w:p>
      <w:pPr/>
      <w:r>
        <w:rPr/>
        <w:t xml:space="preserve">– используются для указания монет и денежных единиц;</w:t>
      </w:r>
    </w:p>
    <w:p>
      <w:pPr/>
      <w:r>
        <w:rPr/>
        <w:t xml:space="preserve">– используются для сокращенного обозначения отдельных профессий, научных степеней и званий непосредственно перед фамилиями их обладателей (например: инж. – инженер, акад. – академик, проф. – профессор, доц. – доцент, д.э.н. – доктор экономических наук, к.э.н. – кандидат экономических наук и т.п.);</w:t>
      </w:r>
    </w:p>
    <w:p>
      <w:pPr/>
      <w:r>
        <w:rPr/>
        <w:t xml:space="preserve"> – являются устойчивыми словосочетаниями, в которых аббревиатура (как правило, иностранного происхождения) используется одновременно со словом (обычно перевод последнего слова), которое входит в данную аббревиатуру (например, DVD-диск, PIN-код, язык HTML, IP-протокол, SMS-сообщение, VIP-персона, ГИС-система, ГИС-технологии и т.п.).</w:t>
      </w:r>
    </w:p>
    <w:p>
      <w:pPr/>
      <w:r>
        <w:rPr/>
        <w:t xml:space="preserve">Общий язык и стиль оформления отчета</w:t>
      </w:r>
    </w:p>
    <w:p>
      <w:pPr/>
      <w:r>
        <w:rPr/>
        <w:t xml:space="preserve">Стиль изложения отчета – это стиль безличного монолога, лишенного эмоциональной и субъективной окраски. Не принято использовать местоимение первого лица единственного числа «Я», точку зрения автора обычно отражает местоимение «МЫ», например: «нами установлено», «мы приходим к выводу», и т.д. Благодаря такому стилю создается впечатление, что мнение автора как бы подкрепляется мнением стоящих за ним людей – научного руководителя, предшественников, коллектива. Кроме того, такая подача текста выглядит скромнее, позволяя автору не выдвигать себя на первый план. Для того чтобы разнообразить текст, конструкции с местоимением «мы» могут заменяться неопределенно-личными предложениями.</w:t>
      </w:r>
    </w:p>
    <w:p>
      <w:pPr/>
      <w:r>
        <w:rPr/>
        <w:t xml:space="preserve">Пример: Неправильно: Я установил, что на понятие «туризм» в научной литературе нет однозначного взгляда. Мне кажется, что различные ученые никогда не смогут прийти к единому мнению по этому вопросу. Поэтому я, обобщив все имеющиеся определения данного термина, предлагаю собственную универсальную его трактовку, наиболее соответствующую теме моей ВКР.</w:t>
      </w:r>
    </w:p>
    <w:p>
      <w:pPr/>
      <w:r>
        <w:rPr/>
        <w:t xml:space="preserve">Правильно: Как позволило установить проведенное нами изучение научной литературы, относительно понятия «туризм» в науке нет однозначного взгляда. Представляется, что различные ученые и представляемые ими научные школы никогда не смогут прийти к единому мнению по данному вопросу. Поэтому автор работы, обобщив все имеющиеся определения данного термина, предлагает собственную универсальную его трактовку, наиболее соответствующую тематике исследования.</w:t>
      </w:r>
    </w:p>
    <w:p>
      <w:pPr/>
      <w:r>
        <w:rPr/>
        <w:t xml:space="preserve">Стиль и грамотность служат показателями как общей культуры студента-практиканта, так и степени его проникновения в суть проблемы. Поэтому добиться максимально возможного стилистического уровня и лексической грамотности текста остается обязательной задачей каждого студента.</w:t>
      </w:r>
    </w:p>
    <w:p>
      <w:pPr/>
      <w:r>
        <w:rPr/>
        <w:t xml:space="preserve">Оформление рисунков</w:t>
      </w:r>
    </w:p>
    <w:p>
      <w:pPr/>
      <w:r>
        <w:rPr/>
        <w:t xml:space="preserve">Отчет может содержать иллюстрации – графики, схемы, модели, диаграммы, фигу-ры, карты, фотографии и т.п. Все эти графические материалы обозначаются собирательным термином «Рисунок».</w:t>
      </w:r>
    </w:p>
    <w:p>
      <w:pPr/>
      <w:r>
        <w:rPr/>
        <w:t xml:space="preserve">Размещают рисунок в тексте отчета после того абзаца, в котором имеется ссылка на него. Если рисунок не помещается на той странице, где на него сделана ссылка, то он размещается на следующей странице.</w:t>
      </w:r>
    </w:p>
    <w:p>
      <w:pPr/>
      <w:r>
        <w:rPr/>
        <w:t xml:space="preserve">Каждый рисунок обязательно должен иметь порядковый номер и собственное название, которые размещаются ниже самого рисунка. Название рисунка должно четко отражать и пояснять его содержание.</w:t>
      </w:r>
    </w:p>
    <w:p>
      <w:pPr/>
      <w:r>
        <w:rPr/>
        <w:t xml:space="preserve">Номер рисунка состоит из двух цифр, разделенных точкой – номера раздела и порядкового номера иллюстрации в этом разделе. Например: Рис. 1.2 (второй рисунок первого раздела). Если в разделе или во всей работе представлена лишь одна иллюстрация, то ее также нумеруют по указанному принципу (т.е. Рис. 1.1).</w:t>
      </w:r>
    </w:p>
    <w:p>
      <w:pPr/>
      <w:r>
        <w:rPr/>
        <w:t xml:space="preserve">Оформление таблиц</w:t>
      </w:r>
    </w:p>
    <w:p>
      <w:pPr/>
      <w:r>
        <w:rPr/>
        <w:t xml:space="preserve">Статистический и иной цифровой материал, или при необходимости в сопоставлении определенных показателей, а также определенные текстовые сравнения и характеристики, могут быть оформлены в виде таблиц.</w:t>
      </w:r>
    </w:p>
    <w:p>
      <w:pPr/>
      <w:r>
        <w:rPr/>
        <w:t xml:space="preserve">Оформление таблицы в тексте отчета начинают со слова «Таблица» (не сокращая его) и ее порядкового номера, которые размещаются выравниванием по правому краю. Номер таблицы состоит из двух цифр, разделенных точкой – номера раздела и порядкового номера самой таблицы в этом разделе. Например: Таблица 1.2 (вторая таблица первого раздела). Если в разделе или во всей работе представлена лишь одна таблица, то ее также нумеруют по указанному принципу (т.е. Таблица 1.1).</w:t>
      </w:r>
    </w:p>
    <w:p>
      <w:pPr/>
      <w:r>
        <w:rPr/>
        <w:t xml:space="preserve">Каждая таблица должна иметь название, которое размещают над ней и печатают симметрично к тексту.</w:t>
      </w:r>
    </w:p>
    <w:p>
      <w:pPr/>
      <w:r>
        <w:rPr/>
        <w:t xml:space="preserve">В таблицах рекомендуется использовать одинарный межстрочный интервал, размер шрифта (кегль) – от 12 до 14, в отдельных случаях в объемных таблицах допустимо снижение кегля до 10.</w:t>
      </w:r>
    </w:p>
    <w:p>
      <w:pPr/>
      <w:r>
        <w:rPr/>
        <w:t xml:space="preserve">Таблицу размещают после первого о ней упоминания (со ссылкой к ней) в тексте. Таблицу с большим количеством строк можно переносить на другой лист.</w:t>
      </w:r>
    </w:p>
    <w:p>
      <w:pPr/>
      <w:r>
        <w:rPr/>
        <w:t xml:space="preserve">Ссылки на источники информации</w:t>
      </w:r>
      <w:r>
        <w:rPr>
          <w:b w:val="1"/>
          <w:bCs w:val="1"/>
        </w:rPr>
        <w:t xml:space="preserve">,</w:t>
      </w:r>
      <w:r>
        <w:rPr/>
        <w:t xml:space="preserve"> из которых были заимствованы те или иные фразы, предложения, результаты и прочее, оформляются в виде цифры, заключенной в квадратные скобки (например, [2] если ссылка на один источник, [3–6] или [3, 5, 6] – если ссылка одновременно на несколько источников), где значение цифры – это порядковый номер соответствующего информационного источника в списке литературы. Список источников оформляется в соответствии с ГОСТ 7.1-2003 «Библиографическая запись».</w:t>
      </w:r>
    </w:p>
    <w:p>
      <w:pPr/>
      <w:r>
        <w:rPr/>
        <w:t xml:space="preserve">Ссылки на источники, заимствованные из сети Интернет оформляются как изданные в обычной печатной версии. В описании источников, имеющих и печатную, и электронную версии (на CD-дисках или в сети Интернет) представления, приоритет в списке источников ВКР отдается их печатным версиям. Те же источники, которые имеют только электронное представление, приводятся по фамилии автора и/или названию публикации в общей алфавитной последовательности, и сопровождаются точной и полной адресной Интернет-ссылкой к данному источнику.</w:t>
      </w:r>
    </w:p>
    <w:p>
      <w:pPr/>
      <w:r>
        <w:rPr/>
        <w:t xml:space="preserve">Приложения к отчету</w:t>
      </w:r>
    </w:p>
    <w:p>
      <w:pPr/>
      <w:r>
        <w:rPr/>
        <w:t xml:space="preserve">Вспомогательные или дополнительные материалы, которые загромождают текст основной части отчета (объемные таблицы, рисунки размером более половины страницы, текстовые фрагменты, не содержащие принципиальных положений и новизны и пр.), помещают в </w:t>
      </w:r>
      <w:r>
        <w:rPr>
          <w:i w:val="1"/>
          <w:iCs w:val="1"/>
        </w:rPr>
        <w:t xml:space="preserve">приложении к отчету. </w:t>
      </w:r>
      <w:r>
        <w:rPr/>
        <w:t xml:space="preserve">Приложения помещаются в конце отчета, после списка источников.</w:t>
      </w:r>
    </w:p>
    <w:p>
      <w:pPr/>
      <w:r>
        <w:rPr/>
        <w:t xml:space="preserve">Главная функция приложений – дополнительно конкретизировать и иллюстрировать содержащиеся в основном тексте отчета положения, подтверждать собранные в ходе преддипломной  практики статистические данные, сформированные базы данных и т.п.</w:t>
      </w:r>
    </w:p>
    <w:p>
      <w:pPr/>
      <w:r>
        <w:rPr/>
        <w:t xml:space="preserve">По форме приложения могут представлять собой текст, таблицы, графики, карты, фотографии, электронные документы, любые иные материалы.</w:t>
      </w:r>
    </w:p>
    <w:p>
      <w:pPr/>
      <w:r>
        <w:rPr/>
        <w:t xml:space="preserve">По содержанию приложения очень разнообразны: копии подлинных документов, выдержки из отчетных материалов, производственные планы и протоколы, отдельные положения из инструкций и правил, ранее неопубликованные тексты, переписка и т.п. Также в приложение выносятся самостоятельно составленные автором отчета объемные таблицы, иллюстрации. Рекомендуется помещать в приложение исходные статистические данные.</w:t>
      </w:r>
    </w:p>
    <w:p>
      <w:pPr/>
      <w:r>
        <w:rPr/>
        <w:t xml:space="preserve">Приложения также как и текст работы, должны быть внутренне логично и последовательно организованы.</w:t>
      </w:r>
    </w:p>
    <w:p>
      <w:pPr/>
      <w:r>
        <w:rPr/>
        <w:t xml:space="preserve">Каждое приложение должно начинаться с нового листа (страницы) с указанием в правом верхнем углу слова «Приложение» и иметь тематический заголовок, который размещается на следующей строке по центру страницы. При наличии более одного приложения они нумеруются арабскими цифрами (без знака №), например: «Приложение 1», «Приложение 2» и т.д. Возможно и внутреннее структурирование приложений, для которых также характерна последовательная нумерация (например, «Приложение 1.1», «Приложение 1.2» и т.д.). Нумерация страниц, на которых даются приложения, должна продолжать общую нумерацию страниц основного текста отчета.</w:t>
      </w:r>
    </w:p>
    <w:p>
      <w:pPr/>
    </w:p>
    <w:p>
      <w:pPr/>
      <w:r>
        <w:rPr/>
        <w:t xml:space="preserve">Приложение1</w:t>
      </w:r>
    </w:p>
    <w:p>
      <w:pPr/>
      <w:r>
        <w:rPr/>
        <w:t xml:space="preserve">Титульный лист отчета</w:t>
      </w:r>
    </w:p>
    <w:p>
      <w:pPr/>
    </w:p>
    <w:p>
      <w:pPr/>
      <w:r>
        <w:rPr/>
        <w:t xml:space="preserve">Министерство науки и высшего образования Российской Федерации</w:t>
      </w:r>
    </w:p>
    <w:p>
      <w:pPr/>
      <w:r>
        <w:rPr/>
        <w:t xml:space="preserve">Федеральное государственное бюджетное образовательное учреждение</w:t>
      </w:r>
      <w:r>
        <w:rPr/>
        <w:t xml:space="preserve"> </w:t>
      </w:r>
    </w:p>
    <w:p>
      <w:pPr/>
      <w:r>
        <w:rPr/>
        <w:t xml:space="preserve">высшего образования</w:t>
      </w:r>
    </w:p>
    <w:p>
      <w:pPr/>
      <w:r>
        <w:rPr/>
        <w:t xml:space="preserve">Петрозаводский государственный университет</w:t>
      </w:r>
    </w:p>
    <w:p>
      <w:pPr/>
      <w:r>
        <w:rPr/>
        <w:t xml:space="preserve">Институт физической культуры, спорта и туризма</w:t>
      </w:r>
    </w:p>
    <w:p>
      <w:pPr/>
      <w:r>
        <w:rPr/>
        <w:t xml:space="preserve">Кафедра туризма</w:t>
      </w:r>
    </w:p>
    <w:p>
      <w:pPr/>
    </w:p>
    <w:p>
      <w:pPr/>
    </w:p>
    <w:p>
      <w:pPr/>
    </w:p>
    <w:p>
      <w:pPr/>
    </w:p>
    <w:p>
      <w:pPr/>
    </w:p>
    <w:p>
      <w:pPr/>
    </w:p>
    <w:p>
      <w:pPr/>
    </w:p>
    <w:p>
      <w:pPr/>
    </w:p>
    <w:p>
      <w:pPr/>
    </w:p>
    <w:p>
      <w:pPr/>
      <w:r>
        <w:rPr/>
        <w:t xml:space="preserve">ОТЧЕТ</w:t>
      </w:r>
    </w:p>
    <w:p>
      <w:pPr/>
      <w:r>
        <w:rPr/>
        <w:t xml:space="preserve">о прохождении производственной (сервисной) практики</w:t>
      </w:r>
    </w:p>
    <w:p>
      <w:pPr/>
    </w:p>
    <w:p>
      <w:pPr/>
    </w:p>
    <w:p>
      <w:pPr/>
    </w:p>
    <w:p>
      <w:pPr/>
    </w:p>
    <w:p>
      <w:pPr/>
    </w:p>
    <w:p>
      <w:pPr/>
    </w:p>
    <w:p>
      <w:pPr/>
    </w:p>
    <w:p>
      <w:pPr/>
    </w:p>
    <w:p>
      <w:pPr/>
    </w:p>
    <w:p>
      <w:pPr/>
    </w:p>
    <w:p>
      <w:pPr/>
    </w:p>
    <w:p>
      <w:pPr/>
    </w:p>
    <w:p>
      <w:pPr/>
      <w:r>
        <w:rPr/>
        <w:t xml:space="preserve">Студент (-ка) кафедры туризма</w:t>
      </w:r>
    </w:p>
    <w:p>
      <w:pPr/>
      <w:r>
        <w:rPr/>
        <w:t xml:space="preserve">группа _______________</w:t>
      </w:r>
    </w:p>
    <w:p>
      <w:pPr/>
      <w:r>
        <w:rPr/>
        <w:t xml:space="preserve">ФИО_________________</w:t>
      </w:r>
    </w:p>
    <w:p>
      <w:pPr/>
    </w:p>
    <w:p>
      <w:pPr/>
      <w:r>
        <w:rPr/>
        <w:t xml:space="preserve">Руководитель:</w:t>
      </w:r>
    </w:p>
    <w:p>
      <w:pPr/>
    </w:p>
    <w:p>
      <w:pPr/>
      <w:r>
        <w:rPr/>
        <w:t xml:space="preserve">_____________________ оценка</w:t>
      </w:r>
    </w:p>
    <w:p>
      <w:pPr/>
      <w:r>
        <w:rPr/>
        <w:t xml:space="preserve">____________________ подпись</w:t>
      </w:r>
    </w:p>
    <w:p>
      <w:pPr/>
      <w:r>
        <w:rPr/>
        <w:t xml:space="preserve"> </w:t>
      </w:r>
      <w:r>
        <w:rPr/>
        <w:t xml:space="preserve">«___» ________________20__г</w:t>
      </w:r>
    </w:p>
    <w:p>
      <w:pPr/>
    </w:p>
    <w:p>
      <w:pPr/>
    </w:p>
    <w:p>
      <w:pPr/>
    </w:p>
    <w:p>
      <w:pPr/>
    </w:p>
    <w:p>
      <w:pPr/>
    </w:p>
    <w:p>
      <w:pPr/>
      <w:r>
        <w:rPr/>
        <w:t xml:space="preserve">Петрозаводск</w:t>
      </w:r>
      <w:r>
        <w:rPr/>
        <w:t xml:space="preserve"> </w:t>
      </w:r>
    </w:p>
    <w:p>
      <w:pPr/>
      <w:r>
        <w:rPr/>
        <w:t xml:space="preserve">20_</w:t>
      </w:r>
    </w:p>
    <w:p>
      <w:pPr/>
    </w:p>
    <w:p>
      <w:pPr/>
    </w:p>
    <w:p>
      <w:pPr/>
      <w:r>
        <w:rPr/>
        <w:t xml:space="preserve">С</w:t>
      </w:r>
      <w:r>
        <w:rPr>
          <w:b w:val="1"/>
          <w:bCs w:val="1"/>
        </w:rPr>
        <w:t xml:space="preserve">одержание отчета</w:t>
      </w:r>
    </w:p>
    <w:p>
      <w:pPr/>
    </w:p>
    <w:p>
      <w:pPr/>
      <w:r>
        <w:rPr/>
        <w:t xml:space="preserve">Схема оформления отчета по практике за 4 семестр</w:t>
      </w:r>
    </w:p>
    <w:p>
      <w:pPr/>
      <w:r>
        <w:rPr/>
        <w:t xml:space="preserve">Оглавление.</w:t>
      </w:r>
    </w:p>
    <w:p>
      <w:pPr/>
      <w:r>
        <w:rPr/>
        <w:t xml:space="preserve">Введение.</w:t>
      </w:r>
      <w:r>
        <w:rPr/>
        <w:t xml:space="preserve">  </w:t>
      </w:r>
      <w:r>
        <w:rPr/>
        <w:t xml:space="preserve">Цель и задачи практики. Общая характеристика практики. Место прохождения.</w:t>
      </w:r>
    </w:p>
    <w:p>
      <w:pPr/>
      <w:r>
        <w:rPr/>
        <w:t xml:space="preserve">Глава 1. Общая характеристика гостиничного предприятия</w:t>
      </w:r>
      <w:r>
        <w:rPr/>
        <w:t xml:space="preserve"> </w:t>
      </w:r>
    </w:p>
    <w:p>
      <w:pPr/>
      <w:r>
        <w:rPr/>
        <w:t xml:space="preserve">Структура управления и состав подразделений. Должности по штатному расписанию и функциональные обязанности работников разных подразделений (приложить должностные инструкции сотрудников). Техническое оснащение предприятия. Основные и дополнительные услуги. Технология обслуживания клиента. Отзывы клиентов, их анализ. Информационно-рекламная деятельность гостиницы (приложить рекламные проспекты). Партнеры фирмы. Обеспечение безопасности клиентов. Обеспечение безопасности сотрудников предприятия. Способы работы с клиентами: телефонные переговоры, приём и переговоры, правила протокола и этикет, предоставление информации</w:t>
      </w:r>
    </w:p>
    <w:p>
      <w:pPr/>
      <w:r>
        <w:rPr/>
        <w:t xml:space="preserve">Глава 2. Обеспечение безопасности потребителей услуг и их имущества.</w:t>
      </w:r>
    </w:p>
    <w:p>
      <w:pPr/>
      <w:r>
        <w:rPr/>
        <w:t xml:space="preserve">Концепцией безопасности в гостинице, туристском комплексе. Задачи и функции служб безопасности. Правила хранения ценных вещей и бумаг. Охранная система гостиниц и правила пользования охранной сигнализацией. Обеспечение безопасности проживания и работы в гостиницах и туристских комплексах. Технологии и меры обеспечения безопасности на рабочем месте.</w:t>
      </w:r>
    </w:p>
    <w:p>
      <w:pPr/>
      <w:r>
        <w:rPr/>
        <w:t xml:space="preserve">Глава 3. Организация работы</w:t>
      </w:r>
      <w:r>
        <w:rPr/>
        <w:t xml:space="preserve">  </w:t>
      </w:r>
      <w:r>
        <w:rPr/>
        <w:t xml:space="preserve">номерного фонда.</w:t>
      </w:r>
    </w:p>
    <w:p>
      <w:pPr/>
      <w:r>
        <w:rPr/>
        <w:t xml:space="preserve">Функциональные обязанности дежурного по этажу и поэтажного персонала (горничной, уборщицы). Организация труда поэтажного персонала и технология обслуживания на этаже. Процедуры и правила приемки номеров. Требования к санитарному содержанию помещений гостиниц. Управление младшим персоналом (горничными, уборщицами). Контроль за процедурами и последовательностью выполнения работ. Контроль за качеством уборки помещений общего пользования, номеров и ванных комнат. Соблюдение мер безопасности на рабочих местах. Прием гостей, переговоры с гостями. Взаимодействие со службами приема и размещения.</w:t>
      </w:r>
    </w:p>
    <w:p>
      <w:pPr/>
      <w:r>
        <w:rPr/>
        <w:t xml:space="preserve">Заключение.</w:t>
      </w:r>
      <w:r>
        <w:rPr/>
        <w:t xml:space="preserve">  </w:t>
      </w:r>
      <w:r>
        <w:rPr/>
        <w:t xml:space="preserve">Выводы, замечания и предложения. Рекомендации по</w:t>
      </w:r>
      <w:r>
        <w:rPr/>
        <w:t xml:space="preserve">  </w:t>
      </w:r>
      <w:r>
        <w:rPr/>
        <w:t xml:space="preserve">совершенствованию работы на предприятии</w:t>
      </w:r>
    </w:p>
    <w:p>
      <w:pPr/>
      <w:r>
        <w:rPr/>
        <w:t xml:space="preserve">Список использованной литературы. В этом разделе требуется перечислить источники, которыми пользовался студент при написании отчёта. Это могут быть документы законодательного и правового характера, уставы предприятий, где обучающиеся проходили практику. Государственные стандарты и стандарты предприятий, учебники, справочники, журнальные и газетные статьи, Интернет, рекламные проспекты и др.</w:t>
      </w:r>
    </w:p>
    <w:p>
      <w:pPr/>
      <w:r>
        <w:rPr/>
        <w:t xml:space="preserve">Объем отчета 25-30 страниц без учета приложений</w:t>
      </w:r>
      <w:r>
        <w:rPr/>
        <w:t xml:space="preserve"> </w:t>
      </w:r>
    </w:p>
    <w:p>
      <w:pPr/>
    </w:p>
    <w:p>
      <w:pPr/>
    </w:p>
    <w:p>
      <w:pPr/>
    </w:p>
    <w:p>
      <w:pPr/>
    </w:p>
    <w:p>
      <w:pPr/>
    </w:p>
    <w:p>
      <w:pPr/>
    </w:p>
    <w:p>
      <w:pPr/>
    </w:p>
    <w:p>
      <w:pPr/>
    </w:p>
    <w:p>
      <w:pPr/>
    </w:p>
    <w:p>
      <w:pPr/>
      <w:r>
        <w:rPr>
          <w:b w:val="1"/>
          <w:bCs w:val="1"/>
        </w:rPr>
        <w:t xml:space="preserve">Приложение 2.</w:t>
      </w:r>
      <w:r>
        <w:rPr>
          <w:b w:val="1"/>
          <w:bCs w:val="1"/>
        </w:rPr>
        <w:t xml:space="preserve"> </w:t>
      </w:r>
    </w:p>
    <w:p>
      <w:pPr/>
      <w:r>
        <w:rPr>
          <w:b w:val="1"/>
          <w:bCs w:val="1"/>
        </w:rPr>
        <w:t xml:space="preserve">Индивидуальный</w:t>
      </w:r>
      <w:r>
        <w:rPr/>
        <w:t xml:space="preserve"> </w:t>
      </w:r>
      <w:r>
        <w:rPr>
          <w:b w:val="1"/>
          <w:bCs w:val="1"/>
        </w:rPr>
        <w:t xml:space="preserve">план</w:t>
      </w:r>
      <w:r>
        <w:rPr/>
        <w:t xml:space="preserve"> </w:t>
      </w:r>
      <w:r>
        <w:rPr>
          <w:b w:val="1"/>
          <w:bCs w:val="1"/>
        </w:rPr>
        <w:t xml:space="preserve">работы</w:t>
      </w:r>
      <w:r>
        <w:rPr/>
        <w:t xml:space="preserve"> </w:t>
      </w:r>
      <w:r>
        <w:rPr>
          <w:b w:val="1"/>
          <w:bCs w:val="1"/>
        </w:rPr>
        <w:t xml:space="preserve">студента</w:t>
      </w:r>
      <w:r>
        <w:rPr/>
        <w:t xml:space="preserve"> </w:t>
      </w:r>
      <w:r>
        <w:rPr>
          <w:b w:val="1"/>
          <w:bCs w:val="1"/>
        </w:rPr>
        <w:t xml:space="preserve">на</w:t>
      </w:r>
      <w:r>
        <w:rPr/>
        <w:t xml:space="preserve"> </w:t>
      </w:r>
      <w:r>
        <w:rPr>
          <w:b w:val="1"/>
          <w:bCs w:val="1"/>
        </w:rPr>
        <w:t xml:space="preserve">практике</w:t>
      </w:r>
    </w:p>
    <w:p>
      <w:pPr/>
    </w:p>
    <w:p>
      <w:pPr/>
      <w:r>
        <w:rPr/>
        <w:t xml:space="preserve">Индивидуальный план работы студента на практике</w:t>
      </w:r>
    </w:p>
    <w:p>
      <w:pPr/>
    </w:p>
    <w:p>
      <w:pPr/>
      <w:r>
        <w:rPr/>
        <w:t xml:space="preserve">Студент (ки)__________________________________________________________</w:t>
      </w:r>
    </w:p>
    <w:p>
      <w:pPr/>
      <w:r>
        <w:rPr>
          <w:vertAlign w:val="superscript"/>
        </w:rPr>
        <w:t xml:space="preserve">(фамилия, имя, отчество)</w:t>
      </w:r>
    </w:p>
    <w:p>
      <w:pPr/>
      <w:r>
        <w:rPr/>
        <w:t xml:space="preserve">Курс_________________ Группа_________________________________________</w:t>
      </w:r>
    </w:p>
    <w:p>
      <w:pPr/>
      <w:r>
        <w:rPr/>
        <w:t xml:space="preserve">Направление подготовки________________________________________________</w:t>
      </w:r>
    </w:p>
    <w:p>
      <w:pPr/>
      <w:r>
        <w:rPr/>
        <w:t xml:space="preserve">Профиль______________________________________________________________</w:t>
      </w:r>
    </w:p>
    <w:p>
      <w:pPr/>
      <w:r>
        <w:rPr/>
        <w:t xml:space="preserve">Место прохождения практики ___________________________________________</w:t>
      </w:r>
    </w:p>
    <w:p>
      <w:pPr/>
      <w:r>
        <w:rPr>
          <w:vertAlign w:val="superscript"/>
        </w:rPr>
        <w:t xml:space="preserve">(наименование организации, подразделение, адрес, телефоны)</w:t>
      </w:r>
    </w:p>
    <w:p>
      <w:pPr/>
      <w:r>
        <w:rPr/>
        <w:t xml:space="preserve">Сроки прохождения практики ____________________________________________</w:t>
      </w:r>
    </w:p>
    <w:p>
      <w:pPr/>
    </w:p>
    <w:p>
      <w:pPr/>
      <w:r>
        <w:rPr/>
        <w:t xml:space="preserve">Подразделение предприятия ____________________________________________</w:t>
      </w:r>
    </w:p>
    <w:p>
      <w:pPr/>
    </w:p>
    <w:tbl>
      <w:tblGrid>
        <w:gridCol/>
        <w:gridCol/>
        <w:gridCol/>
      </w:tblGrid>
      <w:tblPr>
        <w:tblW w:w="0" w:type="auto"/>
        <w:tblCellSpacing w:w="0" w:type="dxa"/>
        <w:tblLayout w:type="autofit"/>
      </w:tblPr>
      <w:tr>
        <w:trPr/>
        <w:tc>
          <w:tcPr>
            <w:vAlign w:val="top"/>
            <w:noWrap/>
          </w:tcPr>
          <w:p>
            <w:pPr/>
            <w:r>
              <w:rPr>
                <w:vertAlign w:val="superscript"/>
              </w:rPr>
              <w:t xml:space="preserve">Дата</w:t>
            </w:r>
          </w:p>
        </w:tc>
        <w:tc>
          <w:tcPr>
            <w:vAlign w:val="top"/>
            <w:noWrap/>
          </w:tcPr>
          <w:p>
            <w:pPr/>
            <w:r>
              <w:rPr>
                <w:vertAlign w:val="superscript"/>
              </w:rPr>
              <w:t xml:space="preserve">Проведенная работа в течение дня и ее анализ</w:t>
            </w:r>
          </w:p>
        </w:tc>
        <w:tc>
          <w:tcPr>
            <w:vAlign w:val="top"/>
            <w:noWrap/>
          </w:tcPr>
          <w:p>
            <w:pPr/>
            <w:r>
              <w:rPr/>
              <w:t xml:space="preserve">Подпись руководителя практики от предприятия</w:t>
            </w:r>
          </w:p>
        </w:tc>
      </w:tr>
      <w:tr>
        <w:trPr/>
        <w:tc>
          <w:tcPr>
            <w:vAlign w:val="top"/>
            <w:noWrap/>
          </w:tcPr>
          <w:p>
            <w:pPr/>
          </w:p>
        </w:tc>
        <w:tc>
          <w:tcPr>
            <w:vAlign w:val="top"/>
            <w:noWrap/>
          </w:tcPr>
          <w:p>
            <w:pPr/>
          </w:p>
        </w:tc>
        <w:tc>
          <w:tcPr>
            <w:vAlign w:val="top"/>
            <w:noWrap/>
          </w:tcPr>
          <w:p>
            <w:pPr/>
          </w:p>
        </w:tc>
      </w:tr>
      <w:tr>
        <w:trPr/>
        <w:tc>
          <w:tcPr>
            <w:vAlign w:val="top"/>
            <w:noWrap/>
          </w:tcPr>
          <w:p>
            <w:pPr/>
          </w:p>
        </w:tc>
        <w:tc>
          <w:tcPr>
            <w:vAlign w:val="top"/>
            <w:noWrap/>
          </w:tcPr>
          <w:p>
            <w:pPr/>
          </w:p>
        </w:tc>
        <w:tc>
          <w:tcPr>
            <w:vAlign w:val="top"/>
            <w:noWrap/>
          </w:tcPr>
          <w:p>
            <w:pPr/>
          </w:p>
        </w:tc>
      </w:tr>
      <w:tr>
        <w:trPr/>
        <w:tc>
          <w:tcPr>
            <w:vAlign w:val="top"/>
            <w:noWrap/>
          </w:tcPr>
          <w:p>
            <w:pPr/>
          </w:p>
        </w:tc>
        <w:tc>
          <w:tcPr>
            <w:vAlign w:val="top"/>
            <w:noWrap/>
          </w:tcPr>
          <w:p>
            <w:pPr/>
          </w:p>
        </w:tc>
        <w:tc>
          <w:tcPr>
            <w:vAlign w:val="top"/>
            <w:noWrap/>
          </w:tcPr>
          <w:p>
            <w:pPr/>
          </w:p>
        </w:tc>
      </w:tr>
      <w:tr>
        <w:trPr/>
        <w:tc>
          <w:tcPr>
            <w:vAlign w:val="top"/>
            <w:noWrap/>
          </w:tcPr>
          <w:p>
            <w:pPr/>
          </w:p>
        </w:tc>
        <w:tc>
          <w:tcPr>
            <w:vAlign w:val="top"/>
            <w:noWrap/>
          </w:tcPr>
          <w:p>
            <w:pPr/>
          </w:p>
        </w:tc>
        <w:tc>
          <w:tcPr>
            <w:vAlign w:val="top"/>
            <w:noWrap/>
          </w:tcPr>
          <w:p>
            <w:pPr/>
          </w:p>
        </w:tc>
      </w:tr>
      <w:tr>
        <w:trPr/>
        <w:tc>
          <w:tcPr>
            <w:vAlign w:val="top"/>
            <w:noWrap/>
          </w:tcPr>
          <w:p>
            <w:pPr/>
          </w:p>
        </w:tc>
        <w:tc>
          <w:tcPr>
            <w:vAlign w:val="top"/>
            <w:noWrap/>
          </w:tcPr>
          <w:p>
            <w:pPr/>
          </w:p>
        </w:tc>
        <w:tc>
          <w:tcPr>
            <w:vAlign w:val="top"/>
            <w:noWrap/>
          </w:tcPr>
          <w:p>
            <w:pPr/>
          </w:p>
        </w:tc>
      </w:tr>
      <w:tr>
        <w:trPr/>
        <w:tc>
          <w:tcPr>
            <w:vAlign w:val="top"/>
            <w:noWrap/>
          </w:tcPr>
          <w:p>
            <w:pPr/>
          </w:p>
        </w:tc>
        <w:tc>
          <w:tcPr>
            <w:vAlign w:val="top"/>
            <w:noWrap/>
          </w:tcPr>
          <w:p>
            <w:pPr/>
          </w:p>
        </w:tc>
        <w:tc>
          <w:tcPr>
            <w:vAlign w:val="top"/>
            <w:noWrap/>
          </w:tcPr>
          <w:p>
            <w:pPr/>
          </w:p>
        </w:tc>
      </w:tr>
      <w:tr>
        <w:trPr/>
        <w:tc>
          <w:tcPr>
            <w:vAlign w:val="top"/>
            <w:noWrap/>
          </w:tcPr>
          <w:p>
            <w:pPr/>
          </w:p>
        </w:tc>
        <w:tc>
          <w:tcPr>
            <w:vAlign w:val="top"/>
            <w:noWrap/>
          </w:tcPr>
          <w:p>
            <w:pPr/>
          </w:p>
        </w:tc>
        <w:tc>
          <w:tcPr>
            <w:vAlign w:val="top"/>
            <w:noWrap/>
          </w:tcPr>
          <w:p>
            <w:pPr/>
          </w:p>
        </w:tc>
      </w:tr>
    </w:tbl>
    <w:p>
      <w:pPr/>
    </w:p>
    <w:p>
      <w:pPr/>
      <w:r>
        <w:rPr/>
        <w:t xml:space="preserve">Мое мнение о работе, проделанной в ходе практики</w:t>
      </w:r>
      <w:r>
        <w:rPr/>
        <w:t xml:space="preserve">: (в повествовательной форме, объем 1000 знаков)</w:t>
      </w:r>
    </w:p>
    <w:p>
      <w:pPr/>
    </w:p>
    <w:p>
      <w:pPr/>
      <w:r>
        <w:rPr/>
        <w:t xml:space="preserve">Студент-практикант</w:t>
      </w:r>
      <w:r>
        <w:rPr/>
        <w:t xml:space="preserve"> </w:t>
      </w:r>
      <w:r>
        <w:rPr/>
        <w:t xml:space="preserve">_______________________</w:t>
      </w:r>
      <w:r>
        <w:rPr/>
        <w:t xml:space="preserve"> </w:t>
      </w:r>
      <w:r>
        <w:rPr/>
        <w:t xml:space="preserve"> </w:t>
      </w:r>
      <w:r>
        <w:rPr/>
        <w:t xml:space="preserve"> </w:t>
      </w:r>
      <w:r>
        <w:rPr/>
        <w:t xml:space="preserve">   </w:t>
      </w:r>
      <w:r>
        <w:rPr/>
        <w:t xml:space="preserve"> </w:t>
      </w:r>
      <w:r>
        <w:rPr/>
        <w:t xml:space="preserve">                             </w:t>
      </w:r>
      <w:r>
        <w:rPr/>
        <w:t xml:space="preserve"> </w:t>
      </w:r>
      <w:r>
        <w:rPr/>
        <w:t xml:space="preserve">_________________________</w:t>
      </w:r>
    </w:p>
    <w:p>
      <w:pPr/>
      <w:r>
        <w:rPr>
          <w:vertAlign w:val="superscript"/>
        </w:rPr>
        <w:t xml:space="preserve"> </w:t>
      </w:r>
      <w:r>
        <w:rPr>
          <w:vertAlign w:val="superscript"/>
        </w:rPr>
        <w:t xml:space="preserve">(подпись)</w:t>
      </w:r>
      <w:r>
        <w:rPr>
          <w:vertAlign w:val="superscript"/>
        </w:rPr>
        <w:t xml:space="preserve"> </w:t>
      </w:r>
      <w:r>
        <w:rPr>
          <w:vertAlign w:val="superscript"/>
        </w:rPr>
        <w:t xml:space="preserve"> </w:t>
      </w:r>
    </w:p>
    <w:p>
      <w:pPr/>
      <w:r>
        <w:rPr/>
        <w:t xml:space="preserve">Содержание и объем выполненных работ подтверждаю</w:t>
      </w:r>
    </w:p>
    <w:p>
      <w:pPr/>
      <w:r>
        <w:rPr/>
        <w:t xml:space="preserve">руководитель практики от предприятия</w:t>
      </w:r>
      <w:r>
        <w:rPr/>
        <w:t xml:space="preserve"> </w:t>
      </w:r>
      <w:r>
        <w:rPr/>
        <w:t xml:space="preserve"> </w:t>
      </w:r>
      <w:r>
        <w:rPr/>
        <w:t xml:space="preserve"> </w:t>
      </w:r>
      <w:r>
        <w:rPr/>
        <w:t xml:space="preserve"> </w:t>
      </w:r>
      <w:r>
        <w:rPr/>
        <w:t xml:space="preserve">_____________________________________________</w:t>
      </w:r>
      <w:r>
        <w:rPr/>
        <w:t xml:space="preserve"> </w:t>
      </w:r>
    </w:p>
    <w:p>
      <w:pPr/>
      <w:r>
        <w:rPr>
          <w:vertAlign w:val="superscript"/>
        </w:rPr>
        <w:t xml:space="preserve">(должность, фамилия, имя, отчество)</w:t>
      </w:r>
    </w:p>
    <w:p>
      <w:pPr/>
      <w:r>
        <w:rPr/>
        <w:t xml:space="preserve"> </w:t>
      </w:r>
      <w:r>
        <w:rPr/>
        <w:t xml:space="preserve"> </w:t>
      </w:r>
      <w:r>
        <w:rPr/>
        <w:t xml:space="preserve">м.п.</w:t>
      </w:r>
    </w:p>
    <w:p>
      <w:pPr/>
    </w:p>
    <w:p>
      <w:pPr/>
      <w:r>
        <w:rPr/>
        <w:t xml:space="preserve">Руководитель практики</w:t>
      </w:r>
    </w:p>
    <w:p>
      <w:pPr/>
      <w:r>
        <w:rPr/>
        <w:t xml:space="preserve">от кафедры туризма_________________________________________________</w:t>
      </w:r>
    </w:p>
    <w:p>
      <w:pPr/>
      <w:r>
        <w:rPr>
          <w:vertAlign w:val="superscript"/>
        </w:rPr>
        <w:t xml:space="preserve">(должность, фамилия, имя, отчество)</w:t>
      </w:r>
    </w:p>
    <w:p>
      <w:pPr/>
    </w:p>
    <w:p>
      <w:pPr/>
    </w:p>
    <w:p>
      <w:pPr/>
    </w:p>
    <w:p>
      <w:pPr/>
    </w:p>
    <w:p>
      <w:pPr/>
    </w:p>
    <w:p>
      <w:pPr/>
    </w:p>
    <w:p>
      <w:pPr/>
    </w:p>
    <w:p>
      <w:pPr/>
      <w:r>
        <w:rPr>
          <w:b w:val="1"/>
          <w:bCs w:val="1"/>
        </w:rPr>
        <w:t xml:space="preserve">Приложение 3.</w:t>
      </w:r>
      <w:r>
        <w:rPr>
          <w:b w:val="1"/>
          <w:bCs w:val="1"/>
        </w:rPr>
        <w:t xml:space="preserve"> </w:t>
      </w:r>
    </w:p>
    <w:p>
      <w:pPr/>
      <w:r>
        <w:rPr>
          <w:b w:val="1"/>
          <w:bCs w:val="1"/>
        </w:rPr>
        <w:t xml:space="preserve">Характеристика от руководителя предприятия, на котором студент проходил практику</w:t>
      </w:r>
    </w:p>
    <w:p>
      <w:pPr/>
      <w:r>
        <w:rPr>
          <w:i w:val="1"/>
          <w:iCs w:val="1"/>
        </w:rPr>
        <w:t xml:space="preserve">Образец оформления характеристики:</w:t>
      </w:r>
    </w:p>
    <w:p>
      <w:pPr/>
    </w:p>
    <w:p>
      <w:pPr/>
      <w:r>
        <w:rPr/>
        <w:t xml:space="preserve">ХАРАКТЕРИСТИКА</w:t>
      </w:r>
      <w:r>
        <w:rPr/>
        <w:t xml:space="preserve"> </w:t>
      </w:r>
    </w:p>
    <w:p>
      <w:pPr/>
      <w:r>
        <w:rPr/>
        <w:t xml:space="preserve">на студента-практиканта</w:t>
      </w:r>
    </w:p>
    <w:p>
      <w:pPr/>
    </w:p>
    <w:p>
      <w:pPr>
        <w:numPr>
          <w:ilvl w:val="0"/>
          <w:numId w:val="4"/>
        </w:numPr>
      </w:pPr>
      <w:r>
        <w:rPr>
          <w:i w:val="1"/>
          <w:iCs w:val="1"/>
        </w:rPr>
        <w:t xml:space="preserve"> </w:t>
      </w:r>
      <w:r>
        <w:rPr>
          <w:i w:val="1"/>
          <w:iCs w:val="1"/>
        </w:rPr>
        <w:t xml:space="preserve">1.</w:t>
      </w:r>
      <w:r>
        <w:rPr>
          <w:i w:val="1"/>
          <w:iCs w:val="1"/>
        </w:rPr>
        <w:t xml:space="preserve">Фамилия, имя, отчество студента</w:t>
      </w:r>
    </w:p>
    <w:p>
      <w:pPr/>
      <w:r>
        <w:rPr/>
        <w:t xml:space="preserve">Курс, группа №</w:t>
      </w:r>
    </w:p>
    <w:p>
      <w:pPr/>
      <w:r>
        <w:rPr/>
        <w:t xml:space="preserve">Направление подготовки, профиль</w:t>
      </w:r>
    </w:p>
    <w:p>
      <w:pPr/>
      <w:r>
        <w:rPr/>
        <w:t xml:space="preserve">Название предприятия</w:t>
      </w:r>
      <w:r>
        <w:rPr/>
        <w:t xml:space="preserve"> </w:t>
      </w:r>
    </w:p>
    <w:p>
      <w:pPr/>
    </w:p>
    <w:p>
      <w:pPr>
        <w:numPr>
          <w:ilvl w:val="0"/>
          <w:numId w:val="5"/>
        </w:numPr>
      </w:pPr>
      <w:r>
        <w:rPr>
          <w:i w:val="1"/>
          <w:iCs w:val="1"/>
        </w:rPr>
        <w:t xml:space="preserve"> </w:t>
      </w:r>
      <w:r>
        <w:rPr>
          <w:i w:val="1"/>
          <w:iCs w:val="1"/>
        </w:rPr>
        <w:t xml:space="preserve">2.</w:t>
      </w:r>
      <w:r>
        <w:rPr>
          <w:i w:val="1"/>
          <w:iCs w:val="1"/>
        </w:rPr>
        <w:t xml:space="preserve">Период прохождения практики</w:t>
      </w:r>
    </w:p>
    <w:p>
      <w:pPr>
        <w:numPr>
          <w:ilvl w:val="0"/>
          <w:numId w:val="6"/>
        </w:numPr>
      </w:pPr>
      <w:r>
        <w:rPr/>
        <w:t xml:space="preserve">Виды выполняемых работ.</w:t>
      </w:r>
    </w:p>
    <w:p>
      <w:pPr>
        <w:numPr>
          <w:ilvl w:val="0"/>
          <w:numId w:val="6"/>
        </w:numPr>
      </w:pPr>
      <w:r>
        <w:rPr/>
        <w:t xml:space="preserve">Степень ответственности, дисциплинированности.</w:t>
      </w:r>
    </w:p>
    <w:p>
      <w:pPr>
        <w:numPr>
          <w:ilvl w:val="0"/>
          <w:numId w:val="6"/>
        </w:numPr>
      </w:pPr>
      <w:r>
        <w:rPr/>
        <w:t xml:space="preserve">Уровень теоретической подготовки, готовность к выполнению работы по специальности.</w:t>
      </w:r>
    </w:p>
    <w:p>
      <w:pPr>
        <w:numPr>
          <w:ilvl w:val="0"/>
          <w:numId w:val="6"/>
        </w:numPr>
      </w:pPr>
      <w:r>
        <w:rPr/>
        <w:t xml:space="preserve">Уровень коммуникативной культуры (умение и готовность к работе в команде, к общению с клиентами).</w:t>
      </w:r>
    </w:p>
    <w:p>
      <w:pPr>
        <w:numPr>
          <w:ilvl w:val="0"/>
          <w:numId w:val="6"/>
        </w:numPr>
      </w:pPr>
      <w:r>
        <w:rPr/>
        <w:t xml:space="preserve">Общее впечатление о студенте-практиканте.</w:t>
      </w:r>
    </w:p>
    <w:p>
      <w:pPr>
        <w:numPr>
          <w:ilvl w:val="0"/>
          <w:numId w:val="6"/>
        </w:numPr>
      </w:pPr>
      <w:r>
        <w:rPr/>
        <w:t xml:space="preserve">Отзыв по разработанных и проведенных экскурсиях на предприятии</w:t>
      </w:r>
    </w:p>
    <w:p>
      <w:pPr/>
      <w:r>
        <w:rPr/>
        <w:t xml:space="preserve">Непосредственный руководитель практики от предприятия</w:t>
      </w:r>
    </w:p>
    <w:p>
      <w:pPr/>
      <w:r>
        <w:rPr/>
        <w:t xml:space="preserve">____________________________________________________________________________________________________________________________________________________________</w:t>
      </w:r>
    </w:p>
    <w:p>
      <w:pPr/>
      <w:r>
        <w:rPr>
          <w:vertAlign w:val="superscript"/>
        </w:rPr>
        <w:t xml:space="preserve">(должность, ФИО)</w:t>
      </w:r>
    </w:p>
    <w:p>
      <w:pPr/>
    </w:p>
    <w:p>
      <w:pPr>
        <w:numPr>
          <w:ilvl w:val="0"/>
          <w:numId w:val="7"/>
        </w:numPr>
      </w:pPr>
      <w:r>
        <w:rPr/>
        <w:t xml:space="preserve"> </w:t>
      </w:r>
      <w:r>
        <w:rPr/>
        <w:t xml:space="preserve">3.</w:t>
      </w:r>
      <w:r>
        <w:rPr/>
        <w:t xml:space="preserve">Итоговая оценка ______________________</w:t>
      </w:r>
      <w:r>
        <w:rPr/>
        <w:t xml:space="preserve"> </w:t>
      </w:r>
    </w:p>
    <w:p>
      <w:pPr>
        <w:numPr>
          <w:ilvl w:val="0"/>
          <w:numId w:val="7"/>
        </w:numPr>
      </w:pPr>
      <w:r>
        <w:rPr/>
        <w:t xml:space="preserve"> </w:t>
      </w:r>
      <w:r>
        <w:rPr/>
        <w:t xml:space="preserve">4.</w:t>
      </w:r>
      <w:r>
        <w:rPr/>
        <w:t xml:space="preserve">Дата, подпись _________________________ .</w:t>
      </w:r>
    </w:p>
    <w:p>
      <w:pPr/>
      <w:r>
        <w:rPr/>
        <w:t xml:space="preserve"> </w:t>
      </w:r>
      <w:r>
        <w:rPr/>
        <w:t xml:space="preserve">м.п.</w:t>
      </w:r>
    </w:p>
    <w:p>
      <w:pPr/>
    </w:p>
    <w:p>
      <w:pP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r>
        <w:rPr/>
        <w:t xml:space="preserve">Введение в социально-культурный сервис и туризм. – Барнаул : Алтайский государственный университет, 2023. – 148 с. – EDN CQVZNE.</w:t>
      </w:r>
    </w:p>
    <w:p>
      <w:pPr>
        <w:jc w:val="numTab"/>
        <w:spacing w:before="280" w:after="280"/>
      </w:pPr>
      <w:r>
        <w:rPr/>
        <w:t xml:space="preserve">14.2. Дополнительная литература:</w:t>
      </w:r>
    </w:p>
    <w:p>
      <w:pPr>
        <w:numPr>
          <w:ilvl w:val="0"/>
          <w:numId w:val="8"/>
        </w:numPr>
      </w:pPr>
      <w:r>
        <w:rPr/>
        <w:t xml:space="preserve">Афонин А.В. Инновационный менеджмент. – М.: «Гардарики», 2012. – 224 с.</w:t>
      </w:r>
    </w:p>
    <w:p>
      <w:pPr>
        <w:numPr>
          <w:ilvl w:val="0"/>
          <w:numId w:val="8"/>
        </w:numPr>
      </w:pPr>
      <w:r>
        <w:rPr/>
        <w:t xml:space="preserve">Бизнес-планирование в индустрии гостеприимства: учебное пособие / М. В. Виноградова [и др.]. - Москва: Дашков и К°, 2008. - 281 с.</w:t>
      </w:r>
    </w:p>
    <w:p>
      <w:pPr>
        <w:numPr>
          <w:ilvl w:val="0"/>
          <w:numId w:val="8"/>
        </w:numPr>
      </w:pPr>
      <w:r>
        <w:rPr/>
        <w:t xml:space="preserve">Васильев Г.А., Лебедев О.А. Поведение потребителей. – М.: ЮНИТИ –ДАНА, 2013. – 239 с.</w:t>
      </w:r>
    </w:p>
    <w:p>
      <w:pPr>
        <w:numPr>
          <w:ilvl w:val="0"/>
          <w:numId w:val="8"/>
        </w:numPr>
      </w:pPr>
      <w:r>
        <w:rPr/>
        <w:t xml:space="preserve">Гуляев В.Д. Организация туристической деятельности. Учебное пособие. – М.: Нолидж, 2010 . -150 с.</w:t>
      </w:r>
    </w:p>
    <w:p>
      <w:pPr>
        <w:numPr>
          <w:ilvl w:val="0"/>
          <w:numId w:val="8"/>
        </w:numPr>
      </w:pPr>
      <w:r>
        <w:rPr/>
        <w:t xml:space="preserve">Ехина М.А. Организация обслуживания в гостиницах. – М.: Академия, 2010. – 208с.</w:t>
      </w:r>
    </w:p>
    <w:p>
      <w:pPr>
        <w:numPr>
          <w:ilvl w:val="0"/>
          <w:numId w:val="8"/>
        </w:numPr>
      </w:pPr>
      <w:r>
        <w:rPr/>
        <w:t xml:space="preserve">Кнышова, Е. Н. Менеджмент гостеприимства: для студентов вузов / Е. Н. Кнышова, Ю. М. Белозерова. - Москва : ИД "Форум" : ИНФРА-М, 2013. - 511 с.</w:t>
      </w:r>
    </w:p>
    <w:p>
      <w:pPr>
        <w:numPr>
          <w:ilvl w:val="0"/>
          <w:numId w:val="8"/>
        </w:numPr>
      </w:pPr>
      <w:r>
        <w:rPr/>
        <w:t xml:space="preserve">Конев, И. П. Бизнес-планирование в туризме и гостеприимстве. Маркетинг и технико-экономическое обоснование культурного туризма: учебное пособие для студентов кафедры туризма / И. П. Конев; М-во образования и науки Рос. Федерации, Федер. гос. бюджет. образоват. учреждение высш. проф. образования Петрозав. гос. ун-т. - Петрозаводск: Издательство ПетрГУ, 2013.</w:t>
      </w:r>
    </w:p>
    <w:p>
      <w:pPr>
        <w:numPr>
          <w:ilvl w:val="0"/>
          <w:numId w:val="8"/>
        </w:numPr>
      </w:pPr>
      <w:r>
        <w:rPr/>
        <w:t xml:space="preserve">Кусков А. С. Гостиничное дело: учебное пособие. – М.: Дашков и К, 2010. – 328 с.</w:t>
      </w:r>
    </w:p>
    <w:p>
      <w:pPr>
        <w:numPr>
          <w:ilvl w:val="0"/>
          <w:numId w:val="8"/>
        </w:numPr>
      </w:pPr>
      <w:r>
        <w:rPr/>
        <w:t xml:space="preserve">Малахова Н.Н., Ушаков Д.С. Инновации в туризме и сервисе. –Ростов н/Д: ИЦ «МарТ»; Феникс, 2010. – 244 с.</w:t>
      </w:r>
    </w:p>
    <w:p>
      <w:pPr>
        <w:numPr>
          <w:ilvl w:val="0"/>
          <w:numId w:val="8"/>
        </w:numPr>
      </w:pPr>
      <w:r>
        <w:rPr/>
        <w:t xml:space="preserve">Менеджмент туризма: учебник для обучения студентов вузов по направлению подготовки «Менеджмент», (квалификация (степень) «бакалавр») / А. Д. Чудновский [и др.]. - Москва, 2014. - 576 с. Пищулов, В. М. Менеджмент в социально-культурном сервисе и туризме : учеб. пособие для студентов вузов, обучающихся по специальности "Социально-культурный сервис и туризм" / В. М. Пищулов. - Москва : Академия, 2010. - 239 с.</w:t>
      </w:r>
    </w:p>
    <w:p>
      <w:pPr>
        <w:numPr>
          <w:ilvl w:val="0"/>
          <w:numId w:val="8"/>
        </w:numPr>
      </w:pPr>
      <w:r>
        <w:rPr/>
        <w:t xml:space="preserve">Правовое обеспечение туризма и гостеприимства: Учебник / А.И. Тыщенко. - 2-e изд. - М.: ИЦ РИОР: НИЦ ИНФРА-М, 2014. - 224 с</w:t>
      </w:r>
    </w:p>
    <w:p>
      <w:pPr>
        <w:numPr>
          <w:ilvl w:val="0"/>
          <w:numId w:val="8"/>
        </w:numPr>
      </w:pPr>
      <w:r>
        <w:rPr/>
        <w:t xml:space="preserve">Суслова И.А. Формирование имиджа гостиницы // Маркетинг услуг. 2005. № 3. С. 47-53</w:t>
      </w:r>
    </w:p>
    <w:p>
      <w:pPr>
        <w:numPr>
          <w:ilvl w:val="0"/>
          <w:numId w:val="8"/>
        </w:numPr>
      </w:pPr>
      <w:r>
        <w:rPr/>
        <w:t xml:space="preserve">Туризм и гостиничное хозяйство. Под. Ред. А.Д. Чудновского – М. ЭКМОС, 2008 – 346 с.</w:t>
      </w:r>
    </w:p>
    <w:p>
      <w:pPr>
        <w:numPr>
          <w:ilvl w:val="0"/>
          <w:numId w:val="8"/>
        </w:numPr>
      </w:pPr>
      <w:r>
        <w:rPr/>
        <w:t xml:space="preserve">Туризм, гостеприимство, сервис: Словарь-справочник / Под ред. Л.П. Воронковой . - М. : Аспект Пресс, 2002. - 367с.</w:t>
      </w:r>
    </w:p>
    <w:p>
      <w:pPr>
        <w:numPr>
          <w:ilvl w:val="0"/>
          <w:numId w:val="8"/>
        </w:numPr>
      </w:pPr>
      <w:r>
        <w:rPr/>
        <w:t xml:space="preserve">Усов В.В. Организация обслуживания в ресторанах. – М.: Высшая школа, 2012 – 415 с.</w:t>
      </w:r>
    </w:p>
    <w:p>
      <w:pPr>
        <w:numPr>
          <w:ilvl w:val="0"/>
          <w:numId w:val="8"/>
        </w:numPr>
      </w:pPr>
      <w:r>
        <w:rPr/>
        <w:t xml:space="preserve">Федцов, В. Г. Культура гостинично-туристского сервиса: учебное пособие для вузов/ В. Г. Федцов. - 2-е изд.. - Ростов н/Д: Феникс, 2008. - 503 с</w:t>
      </w:r>
    </w:p>
    <w:p>
      <w:pPr>
        <w:numPr>
          <w:ilvl w:val="0"/>
          <w:numId w:val="8"/>
        </w:numPr>
      </w:pPr>
      <w:r>
        <w:rPr/>
        <w:t xml:space="preserve">Ходорков Л.Ф. Мировое гостиничное хозяйство. – М.: ВКШ по иностранному туризму, 2009 – 324 с.</w:t>
      </w:r>
    </w:p>
    <w:p>
      <w:pPr>
        <w:jc w:val="numTab"/>
        <w:spacing w:before="280" w:after="280"/>
      </w:pPr>
      <w:r>
        <w:rPr/>
        <w:t xml:space="preserve">14.3. Программное обеспечение и Интернет-ресурсы:</w:t>
      </w:r>
    </w:p>
    <w:p>
      <w:pPr>
        <w:numPr>
          <w:ilvl w:val="0"/>
          <w:numId w:val="9"/>
        </w:numPr>
      </w:pPr>
      <w:r>
        <w:rPr/>
        <w:t xml:space="preserve"> Пакет Microsoft Office 2007-2010 (Word, Excel, Power Point)</w:t>
      </w:r>
    </w:p>
    <w:p>
      <w:pPr>
        <w:numPr>
          <w:ilvl w:val="0"/>
          <w:numId w:val="9"/>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9"/>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b w:val="0"/>
          <w:bCs w:val="0"/>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b w:val="0"/>
          <w:bCs w:val="0"/>
        </w:rPr>
        <w:t xml:space="preserve">Составными элементами ЭИОС университета являются:</w:t>
      </w:r>
    </w:p>
    <w:p>
      <w:pPr>
        <w:numPr>
          <w:ilvl w:val="0"/>
          <w:numId w:val="10"/>
        </w:numPr>
      </w:pPr>
      <w:r>
        <w:rPr>
          <w:b w:val="0"/>
          <w:bCs w:val="0"/>
        </w:rPr>
        <w:t xml:space="preserve">официальный сайт университета (https://petrsu.ru);</w:t>
      </w:r>
    </w:p>
    <w:p>
      <w:pPr>
        <w:numPr>
          <w:ilvl w:val="0"/>
          <w:numId w:val="10"/>
        </w:numPr>
      </w:pPr>
      <w:r>
        <w:rPr>
          <w:b w:val="0"/>
          <w:bCs w:val="0"/>
        </w:rPr>
        <w:t xml:space="preserve">Информационно-Аналитическая Интегрированная Система управления вузом (ИАИС) (https://iias.petrsu.ru);</w:t>
      </w:r>
    </w:p>
    <w:p>
      <w:pPr>
        <w:numPr>
          <w:ilvl w:val="0"/>
          <w:numId w:val="10"/>
        </w:numPr>
      </w:pPr>
      <w:r>
        <w:rPr>
          <w:b w:val="0"/>
          <w:bCs w:val="0"/>
        </w:rPr>
        <w:t xml:space="preserve">образовательный портал ПетрГУ (https://edu.petrsu.ru);</w:t>
      </w:r>
    </w:p>
    <w:p>
      <w:pPr>
        <w:numPr>
          <w:ilvl w:val="0"/>
          <w:numId w:val="10"/>
        </w:numPr>
      </w:pPr>
      <w:r>
        <w:rPr>
          <w:b w:val="0"/>
          <w:bCs w:val="0"/>
        </w:rPr>
        <w:t xml:space="preserve">система электронной поддержки учебных курсов на базе программного обеспечения Moodle (https://moodle2.petrsu.ru), </w:t>
      </w:r>
    </w:p>
    <w:p>
      <w:pPr>
        <w:numPr>
          <w:ilvl w:val="0"/>
          <w:numId w:val="10"/>
        </w:numPr>
      </w:pPr>
      <w:r>
        <w:rPr>
          <w:b w:val="0"/>
          <w:bCs w:val="0"/>
        </w:rPr>
        <w:t xml:space="preserve">электронные портфолио обучающихся ПетрГУ (https://portfolio.petrsu.ru);</w:t>
      </w:r>
    </w:p>
    <w:p>
      <w:pPr>
        <w:numPr>
          <w:ilvl w:val="0"/>
          <w:numId w:val="10"/>
        </w:numPr>
      </w:pPr>
      <w:r>
        <w:rPr>
          <w:b w:val="0"/>
          <w:bCs w:val="0"/>
        </w:rPr>
        <w:t xml:space="preserve">научная библиотека ПетрГУ (https://library.petrsu.ru) и электронный каталог «Фолиант» (https://foliant.ru/catalog/psulibr) ;</w:t>
      </w:r>
    </w:p>
    <w:p>
      <w:pPr>
        <w:numPr>
          <w:ilvl w:val="0"/>
          <w:numId w:val="10"/>
        </w:numPr>
      </w:pPr>
      <w:r>
        <w:rPr>
          <w:b w:val="0"/>
          <w:bCs w:val="0"/>
        </w:rPr>
        <w:t xml:space="preserve">электронная библиотека Республики Карелия (https://elibrary.karelia.ru);</w:t>
      </w:r>
    </w:p>
    <w:p>
      <w:pPr>
        <w:numPr>
          <w:ilvl w:val="0"/>
          <w:numId w:val="10"/>
        </w:numPr>
      </w:pPr>
      <w:r>
        <w:rPr>
          <w:b w:val="0"/>
          <w:bCs w:val="0"/>
        </w:rPr>
        <w:t xml:space="preserve">электронные научные журналы ПетрГУ (https://petrsu.ru/page/science/journals);</w:t>
      </w:r>
    </w:p>
    <w:p>
      <w:pPr>
        <w:numPr>
          <w:ilvl w:val="0"/>
          <w:numId w:val="10"/>
        </w:numPr>
      </w:pPr>
      <w:r>
        <w:rPr>
          <w:b w:val="0"/>
          <w:bCs w:val="0"/>
        </w:rPr>
        <w:t xml:space="preserve">корпоративная сеть ПетрГУ, включая беспроводной сегмент, и корпоративная почта;</w:t>
      </w:r>
    </w:p>
    <w:p>
      <w:pPr>
        <w:numPr>
          <w:ilvl w:val="0"/>
          <w:numId w:val="10"/>
        </w:numPr>
      </w:pPr>
      <w:r>
        <w:rPr>
          <w:b w:val="0"/>
          <w:bCs w:val="0"/>
        </w:rPr>
        <w:t xml:space="preserve">системы видеоконференцсвязи (TrueConf, Zoom (https://zoom.us/) и др.), сервер видеотрансляций Wowza;</w:t>
      </w:r>
    </w:p>
    <w:p>
      <w:pPr>
        <w:numPr>
          <w:ilvl w:val="0"/>
          <w:numId w:val="10"/>
        </w:numPr>
      </w:pPr>
      <w:r>
        <w:rPr>
          <w:b w:val="0"/>
          <w:bCs w:val="0"/>
        </w:rPr>
        <w:t xml:space="preserve">официальные сообщества университета в социальных сетях,</w:t>
      </w:r>
    </w:p>
    <w:p>
      <w:pPr>
        <w:numPr>
          <w:ilvl w:val="0"/>
          <w:numId w:val="10"/>
        </w:numPr>
      </w:pPr>
      <w:r>
        <w:rPr>
          <w:b w:val="0"/>
          <w:bCs w:val="0"/>
        </w:rPr>
        <w:t xml:space="preserve">внешние электронные библиотечные системы («Университетская библиотека онлайн» (https://www.biblioclub.ru), Издательств «Лань» (https://e.lanbook.com), «Консультант студента. Студенческая электронная библиотека» https://www.studentlibrary.ru),  «Консультант врача: электронная медицинская библиотека» (https://www.rosmedlib.ru); </w:t>
      </w:r>
    </w:p>
    <w:p>
      <w:pPr>
        <w:numPr>
          <w:ilvl w:val="0"/>
          <w:numId w:val="10"/>
        </w:numPr>
      </w:pPr>
      <w:r>
        <w:rPr>
          <w:b w:val="0"/>
          <w:bCs w:val="0"/>
        </w:rPr>
        <w:t xml:space="preserve">внешние образовательные платформы ("Юрайт" (https://urait.ru/), E-nano (https://edunano.ru/) и др.)</w:t>
      </w:r>
    </w:p>
    <w:p>
      <w:pPr>
        <w:numPr>
          <w:ilvl w:val="0"/>
          <w:numId w:val="10"/>
        </w:numPr>
      </w:pPr>
      <w:r>
        <w:rPr>
          <w:b w:val="0"/>
          <w:bCs w:val="0"/>
        </w:rPr>
        <w:t xml:space="preserve">система «Антиплагиат.ВУЗ» (https://petrsu.antiplagiat.ru);</w:t>
      </w:r>
    </w:p>
    <w:p>
      <w:pPr>
        <w:numPr>
          <w:ilvl w:val="0"/>
          <w:numId w:val="10"/>
        </w:numPr>
      </w:pPr>
      <w:r>
        <w:rPr>
          <w:b w:val="0"/>
          <w:bCs w:val="0"/>
        </w:rPr>
        <w:t xml:space="preserve">иные компоненты, необходимые для организации учебного процесса и взаимодействия компонентов ЭИОС.</w:t>
      </w:r>
    </w:p>
    <w:p>
      <w:pPr>
        <w:jc w:val="numTab"/>
        <w:spacing w:before="280" w:after="280"/>
      </w:pPr>
      <w:r>
        <w:rPr>
          <w:b w:val="1"/>
          <w:bCs w:val="1"/>
        </w:rPr>
        <w:t xml:space="preserve">15. Материально-техническое обеспечение практики</w:t>
      </w:r>
    </w:p>
    <w:sectPr>
      <w:footerReference w:type="default" r:id="rId7"/>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D94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B2F0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298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863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0B024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811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24FAA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9C0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753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428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2026-04-23T13:40:49+03:00</dcterms:created>
  <dcterms:modified xsi:type="dcterms:W3CDTF">2026-04-23T13:40:49+03:00</dcterms:modified>
</cp:coreProperties>
</file>

<file path=docProps/custom.xml><?xml version="1.0" encoding="utf-8"?>
<Properties xmlns="http://schemas.openxmlformats.org/officeDocument/2006/custom-properties" xmlns:vt="http://schemas.openxmlformats.org/officeDocument/2006/docPropsVTypes"/>
</file>