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Подготовка к сдаче и сдача государственного экзамена (И), Профессиональная этика педагога (Н),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Основы управления образовательными системами (О),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Профессиональная этика педагога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Основы регулирования безопасности жизнедеятельности (О), Введение в профессиональную деятельность (Н), Обеспечение безопасности образовательной организации (О), Выполнение и защита выпускной квалификационной работы (И), Организация спортивных мероприятий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педагогической этики. Понятийный аппарат педагогической этики как науки. Педагогическая этика в контексте исторического развития.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Современные проблемы формирования профессиональной этики педагога. Нравственная культура и нравственное сознание современного учителя</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Этико-психологические отношения в педагогическом коллективе. Этические основы педагогического общения.</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Кейс-задача; Контрольная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Этика взаимоотношений учителя и обучающихся в сложных педагогических ситуациях. Речевой этикет в профессиональной деятельности педагога.</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Контрольная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дисциплина.Основные понятия педагогической этики (этика, педагогическая этика, мораль, нравственность, нравственная культура, культура общения, этикет, речевой этикет).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 Педагогическая этика в контексте исторического развития. Эволюция этических понятий (от Античности до современности). 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 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 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новаторовШ.А. Амонашвили,В.Ф.Шаталова, Е.Н.Ильина и др.в 70 – 80 гг. XXвека. Концепция о правах ребенка.Нравственная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 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тему:«Аксиомы нравственного профессионализма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по теме № 5«Этико-психологические отношения в педагогическом коллективе».Записать в педагогический словарь понятия: педагогический такт, дидактогенныеневрозы, толерантность, эмпатия, положительная аттракция, симпатия, антипатия. Привести примеры ситуаций из своей школьной практики, которые спровоцировали дидактоневрозы у обучающихся и проанализировать, как не должен был вести себя учитель во избежание возникновения конфликтов с учениками.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 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кейс-задача; эссе.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 1. Практические (семинарские) занятия</w:t>
      </w:r>
    </w:p>
    <w:p>
      <w:pPr/>
      <w:r>
        <w:rPr>
          <w:b w:val="1"/>
          <w:bCs w:val="1"/>
        </w:rPr>
        <w:t xml:space="preserve">Контрольные задания и вопросы к практическим (семинарским) занятиям </w:t>
      </w:r>
    </w:p>
    <w:p>
      <w:pPr/>
      <w:r>
        <w:rPr>
          <w:b w:val="1"/>
          <w:bCs w:val="1"/>
        </w:rPr>
        <w:t xml:space="preserve">Тема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онне освоил обязательного минимума знаний по теме практического занятия; не способен ответить на вопросыдаже при дополнительных наводящих вопросах преподавателя. Обучающийся не в полном объеме и с грубыми ошибками выполняет задания, представленные</w:t>
      </w:r>
    </w:p>
    <w:p>
      <w:pPr/>
      <w:r>
        <w:rPr/>
        <w:t xml:space="preserve">в практикуме.</w:t>
      </w:r>
    </w:p>
    <w:p/>
    <w:p>
      <w:pPr/>
      <w:r>
        <w:rPr/>
        <w:t xml:space="preserve">Кейс-задачаОценочное средство № 2  (Ситуационные педагогические задачи)Проанализируйте данные ситуации, предложите конструктивный вариант реагирования на них и дайте качественное обоснование своего решения: 1. Из рассказа ученицы: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жизнь…».2. 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 3.  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поступите?4. 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ситуации?5. 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почему?6.   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ситуации?7. 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 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 Решение ситуаций с выбором вариантов ответа:8. 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опоздавшими?А) Сначала выяснить, правда ли то, что говорят девочки, а потом уже принимать решение.Б)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работу.В) Подобные ситуации бессмысленно выяснять с коллегой, лучше сразу с завучем или директором, чтобы навсегда избежать их повторения.Г) Не нужно тратить время на комментарии, пусть ученицы сразу садятся и начинают работать.Д) В этой ситуации следует вести себя спокойно и гибко, а вот с коллегой необходимо обязательно поговорить во избежание повторных эксцессов.  Е) В этой ситуации следует вести себя жестко: опоздавших не пускать, но предложить им написать контрольную работу на дополнительном занятии.9. Шпаргалки, какие они бывают, как их обнаружить, «конфисковать» их или не стоит?А)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         В) Подготовка шпаргалок – большой труд, и его надо ценить, особенно, когда речь идет о слабом ученике.10. Один из учеников постоянно демонстрирует свою эрудицию, подчас ставя учителя в тупик. Как ему себя вести?       А) Взяться за систематическое самообразование.       Б) Самое беспроигрышное – отшутиться в сложных ситуациях.       В) Свести с эрудитом счеты на контрольной работе.       Г) Посоветовать ученику перейти на экстернат и досрочно окончить школу.Д)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11.  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поступить?А) Смело ответить: «Я хоть и не видела пирамиды, но знаю о них больше тебя!»        Б) Предложить мальчику: «Ну, раз ты видел пирамиды, то расскажи нам о них!».        В) Предложить «очевидцу» к следующему уроку подготовить небольшой рассказ о пирамидах, какими увидел их мальчик.        Г) Пошутить: «Бедные пирамиды! Как же они тебя вытерпели?»        Д) Спокойно продолжить урок, а в конце его записать замечание в дневник за нарушение дисциплины.Критерии     оценивания результатов обученияОценочное средство № 2(Решение ситуационных педагогических задач)Оценка «отлично» выставляется студенту, если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выводыобэффективности принятого решения.Оценка «хорошо»выставляется студенту, если он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 в оценке педагогических явлений и фактов, способностей делать обоснованные выводыоб их пользе или негативных последствиях.Оценка «удовлетворительно» выставляется студенту, если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педагога.Оценка «неудовлетворительно» выставляется студенту, еслионне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63"/>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63"/>
        </w:numPr>
      </w:pPr>
      <w:r>
        <w:rPr/>
        <w:t xml:space="preserve">Аксиомы нравственного профессионализма учителя.</w:t>
      </w:r>
    </w:p>
    <w:p>
      <w:pPr>
        <w:numPr>
          <w:ilvl w:val="0"/>
          <w:numId w:val="63"/>
        </w:numPr>
      </w:pPr>
      <w:r>
        <w:rPr/>
        <w:t xml:space="preserve">Нравственный портрет современного учителя.</w:t>
      </w:r>
    </w:p>
    <w:p>
      <w:pPr>
        <w:numPr>
          <w:ilvl w:val="0"/>
          <w:numId w:val="63"/>
        </w:numPr>
      </w:pPr>
      <w:r>
        <w:rPr/>
        <w:t xml:space="preserve">Роль морально-психологического климата в жизнедеятельности личности и коллектива.</w:t>
      </w:r>
    </w:p>
    <w:p>
      <w:pPr>
        <w:numPr>
          <w:ilvl w:val="0"/>
          <w:numId w:val="63"/>
        </w:numPr>
      </w:pPr>
      <w:r>
        <w:rPr/>
        <w:t xml:space="preserve">Толерантное общение во взаимодействии «учитель – ученик».</w:t>
      </w:r>
    </w:p>
    <w:p>
      <w:pPr>
        <w:numPr>
          <w:ilvl w:val="0"/>
          <w:numId w:val="63"/>
        </w:numPr>
      </w:pPr>
      <w:r>
        <w:rPr/>
        <w:t xml:space="preserve">Этика в контексте профессиональной культуры педагога.</w:t>
      </w:r>
    </w:p>
    <w:p>
      <w:pPr>
        <w:numPr>
          <w:ilvl w:val="0"/>
          <w:numId w:val="63"/>
        </w:numPr>
      </w:pPr>
      <w:r>
        <w:rPr/>
        <w:t xml:space="preserve">Гуманистические принципы межличностного общения «учитель – обучающиеся».</w:t>
      </w:r>
    </w:p>
    <w:p>
      <w:pPr>
        <w:numPr>
          <w:ilvl w:val="0"/>
          <w:numId w:val="63"/>
        </w:numPr>
      </w:pPr>
      <w:r>
        <w:rPr/>
        <w:t xml:space="preserve">Стили поведения педагога в конфликтных ситуациях.</w:t>
      </w:r>
    </w:p>
    <w:p>
      <w:pPr>
        <w:numPr>
          <w:ilvl w:val="0"/>
          <w:numId w:val="63"/>
        </w:numPr>
      </w:pPr>
      <w:r>
        <w:rPr/>
        <w:t xml:space="preserve">Культура поведения и этикет учителя.</w:t>
      </w:r>
    </w:p>
    <w:p>
      <w:pPr>
        <w:numPr>
          <w:ilvl w:val="0"/>
          <w:numId w:val="63"/>
        </w:numPr>
      </w:pPr>
      <w:r>
        <w:rPr/>
        <w:t xml:space="preserve">Имидж педагога как проявление профессиональной культуры личности.</w:t>
      </w:r>
    </w:p>
    <w:p>
      <w:pPr>
        <w:numPr>
          <w:ilvl w:val="0"/>
          <w:numId w:val="63"/>
        </w:numPr>
      </w:pPr>
      <w:r>
        <w:rPr/>
        <w:t xml:space="preserve">Неприемлемые личностные качества в профессиональной деятельности учителя.</w:t>
      </w:r>
    </w:p>
    <w:p>
      <w:pPr>
        <w:numPr>
          <w:ilvl w:val="0"/>
          <w:numId w:val="63"/>
        </w:numPr>
      </w:pPr>
      <w:r>
        <w:rPr/>
        <w:t xml:space="preserve">Речь учителя как составляющая педагогического мастерства.</w:t>
      </w:r>
    </w:p>
    <w:p>
      <w:pPr>
        <w:numPr>
          <w:ilvl w:val="0"/>
          <w:numId w:val="63"/>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64"/>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 </w:t>
      </w:r>
      <w:r>
        <w:rPr/>
        <w:t xml:space="preserve">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онформально подошел к написанию эссе, проявляя при этомярко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b w:val="1"/>
          <w:bCs w:val="1"/>
        </w:rPr>
        <w:t xml:space="preserve">Оценочное средство № 4 (зачет)</w:t>
      </w:r>
    </w:p>
    <w:p>
      <w:pPr/>
      <w:r>
        <w:rPr/>
        <w:t xml:space="preserve">              Вопросы для зачета:</w:t>
      </w:r>
    </w:p>
    <w:p>
      <w:pPr>
        <w:numPr>
          <w:ilvl w:val="0"/>
          <w:numId w:val="65"/>
        </w:numPr>
      </w:pPr>
      <w:r>
        <w:rPr/>
        <w:t xml:space="preserve">Предмет и задачи педагогической этики.</w:t>
      </w:r>
    </w:p>
    <w:p>
      <w:pPr>
        <w:numPr>
          <w:ilvl w:val="0"/>
          <w:numId w:val="65"/>
        </w:numPr>
      </w:pPr>
      <w:r>
        <w:rPr/>
        <w:t xml:space="preserve">Педагогическая этика в контексте исторического развития.</w:t>
      </w:r>
    </w:p>
    <w:p>
      <w:pPr>
        <w:numPr>
          <w:ilvl w:val="0"/>
          <w:numId w:val="65"/>
        </w:numPr>
      </w:pPr>
      <w:r>
        <w:rPr/>
        <w:t xml:space="preserve">Проблемы формирования профессиональной этики педагога на современном этапе развития образования.</w:t>
      </w:r>
    </w:p>
    <w:p>
      <w:pPr>
        <w:numPr>
          <w:ilvl w:val="0"/>
          <w:numId w:val="65"/>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65"/>
        </w:numPr>
      </w:pPr>
      <w:r>
        <w:rPr/>
        <w:t xml:space="preserve"> </w:t>
      </w:r>
      <w:r>
        <w:rPr/>
        <w:t xml:space="preserve">Нормативно-правовые документы о правах ребенка. Конвенция о правах ребенка.</w:t>
      </w:r>
    </w:p>
    <w:p>
      <w:pPr>
        <w:numPr>
          <w:ilvl w:val="0"/>
          <w:numId w:val="65"/>
        </w:numPr>
      </w:pPr>
      <w:r>
        <w:rPr/>
        <w:t xml:space="preserve">Нравственная культура педагога и ее структурные составляющие.</w:t>
      </w:r>
    </w:p>
    <w:p>
      <w:pPr>
        <w:numPr>
          <w:ilvl w:val="0"/>
          <w:numId w:val="65"/>
        </w:numPr>
      </w:pPr>
      <w:r>
        <w:rPr/>
        <w:t xml:space="preserve"> </w:t>
      </w:r>
      <w:r>
        <w:rPr/>
        <w:t xml:space="preserve">Структура нравственного сознания учителя.</w:t>
      </w:r>
    </w:p>
    <w:p>
      <w:pPr>
        <w:numPr>
          <w:ilvl w:val="0"/>
          <w:numId w:val="65"/>
        </w:numPr>
      </w:pPr>
      <w:r>
        <w:rPr/>
        <w:t xml:space="preserve">Этико-психологические отношения в педагогическом коллективе.</w:t>
      </w:r>
    </w:p>
    <w:p>
      <w:pPr>
        <w:numPr>
          <w:ilvl w:val="0"/>
          <w:numId w:val="65"/>
        </w:numPr>
      </w:pPr>
      <w:r>
        <w:rPr/>
        <w:t xml:space="preserve">Педагогическое общение «учитель – ученик» в структуре профессиональной культуры педагога.</w:t>
      </w:r>
    </w:p>
    <w:p>
      <w:pPr>
        <w:numPr>
          <w:ilvl w:val="0"/>
          <w:numId w:val="65"/>
        </w:numPr>
      </w:pPr>
      <w:r>
        <w:rPr/>
        <w:t xml:space="preserve">Причины дидактогенных неврозов у обучающихся.</w:t>
      </w:r>
    </w:p>
    <w:p>
      <w:pPr>
        <w:numPr>
          <w:ilvl w:val="0"/>
          <w:numId w:val="65"/>
        </w:numPr>
      </w:pPr>
      <w:r>
        <w:rPr/>
        <w:t xml:space="preserve">Педагогический такт как компонент нравственной культуры педагога.</w:t>
      </w:r>
    </w:p>
    <w:p>
      <w:pPr>
        <w:numPr>
          <w:ilvl w:val="0"/>
          <w:numId w:val="65"/>
        </w:numPr>
      </w:pPr>
      <w:r>
        <w:rPr/>
        <w:t xml:space="preserve">Этические основы педагогического общения, его функции и принципы.</w:t>
      </w:r>
    </w:p>
    <w:p>
      <w:pPr>
        <w:numPr>
          <w:ilvl w:val="0"/>
          <w:numId w:val="65"/>
        </w:numPr>
      </w:pPr>
      <w:r>
        <w:rPr/>
        <w:t xml:space="preserve">Стили педагогического общения, их классификация.</w:t>
      </w:r>
    </w:p>
    <w:p>
      <w:pPr>
        <w:numPr>
          <w:ilvl w:val="0"/>
          <w:numId w:val="65"/>
        </w:numPr>
      </w:pPr>
      <w:r>
        <w:rPr/>
        <w:t xml:space="preserve">Этика педагога в общении с родителями школьников.</w:t>
      </w:r>
    </w:p>
    <w:p>
      <w:pPr>
        <w:numPr>
          <w:ilvl w:val="0"/>
          <w:numId w:val="65"/>
        </w:numPr>
      </w:pPr>
      <w:r>
        <w:rPr/>
        <w:t xml:space="preserve">Этика взаимоотношений учителя и обучающихся в сложных педагогических ситуациях.</w:t>
      </w:r>
    </w:p>
    <w:p>
      <w:pPr>
        <w:numPr>
          <w:ilvl w:val="0"/>
          <w:numId w:val="65"/>
        </w:numPr>
      </w:pPr>
      <w:r>
        <w:rPr/>
        <w:t xml:space="preserve">Этическая защита в педагогическом общении.</w:t>
      </w:r>
    </w:p>
    <w:p>
      <w:pPr>
        <w:numPr>
          <w:ilvl w:val="0"/>
          <w:numId w:val="65"/>
        </w:numPr>
      </w:pPr>
      <w:r>
        <w:rPr/>
        <w:t xml:space="preserve">Нравственное поведение учителя в конфликтных ситуациях.</w:t>
      </w:r>
    </w:p>
    <w:p>
      <w:pPr>
        <w:numPr>
          <w:ilvl w:val="0"/>
          <w:numId w:val="65"/>
        </w:numPr>
      </w:pPr>
      <w:r>
        <w:rPr/>
        <w:t xml:space="preserve">Педагогические конфликты, виды, структура и стадии их протекания.</w:t>
      </w:r>
    </w:p>
    <w:p>
      <w:pPr>
        <w:numPr>
          <w:ilvl w:val="0"/>
          <w:numId w:val="65"/>
        </w:numPr>
      </w:pPr>
      <w:r>
        <w:rPr/>
        <w:t xml:space="preserve"> </w:t>
      </w:r>
      <w:r>
        <w:rPr/>
        <w:t xml:space="preserve">Причины возникновения педагогических конфликтов.</w:t>
      </w:r>
    </w:p>
    <w:p>
      <w:pPr>
        <w:numPr>
          <w:ilvl w:val="0"/>
          <w:numId w:val="65"/>
        </w:numPr>
      </w:pPr>
      <w:r>
        <w:rPr/>
        <w:t xml:space="preserve">Виды конфликтов в образовательном процессе и способы их разрешения.</w:t>
      </w:r>
    </w:p>
    <w:p>
      <w:pPr>
        <w:numPr>
          <w:ilvl w:val="0"/>
          <w:numId w:val="65"/>
        </w:numPr>
      </w:pPr>
      <w:r>
        <w:rPr/>
        <w:t xml:space="preserve">Речевой этикет в профессиональной деятельности педагога.</w:t>
      </w:r>
    </w:p>
    <w:p>
      <w:pPr>
        <w:numPr>
          <w:ilvl w:val="0"/>
          <w:numId w:val="65"/>
        </w:numPr>
      </w:pPr>
      <w:r>
        <w:rPr/>
        <w:t xml:space="preserve"> </w:t>
      </w:r>
      <w:r>
        <w:rPr/>
        <w:t xml:space="preserve">Понятие «культура речи» педагога и ее элементы. Речевые нормы общения учителя.</w:t>
      </w:r>
    </w:p>
    <w:p>
      <w:pPr>
        <w:numPr>
          <w:ilvl w:val="0"/>
          <w:numId w:val="65"/>
        </w:numPr>
      </w:pPr>
      <w:r>
        <w:rPr/>
        <w:t xml:space="preserve">Нарушения принципов речевого этикета учителя в общении с обучающимися.</w:t>
      </w:r>
    </w:p>
    <w:p>
      <w:pPr>
        <w:numPr>
          <w:ilvl w:val="0"/>
          <w:numId w:val="65"/>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 исторических 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66"/>
        </w:numPr>
      </w:pPr>
      <w:r>
        <w:rPr/>
        <w:t xml:space="preserve">проверка имеющихся знаний с помощью контрольных вопросов;</w:t>
      </w:r>
    </w:p>
    <w:p>
      <w:pPr>
        <w:numPr>
          <w:ilvl w:val="0"/>
          <w:numId w:val="66"/>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66"/>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 вначале прочитать произведение или статью, чтобы уяснить смысл всего текста и понять смысл основных идей, изложенных автором.Параллельно 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 студент самостоятельно должен сделать обобщающие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(29.05.2019).</w:t>
      </w:r>
    </w:p>
    <w:p>
      <w:pPr>
        <w:numPr>
          <w:ilvl w:val="0"/>
          <w:numId w:val="67"/>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w:t>
      </w:r>
    </w:p>
    <w:p>
      <w:pPr/>
      <w:r>
        <w:rPr/>
        <w:t xml:space="preserve"> - URL: </w:t>
      </w:r>
      <w:hyperlink r:id="rId8" w:history="1">
        <w:r>
          <w:rPr/>
          <w:t xml:space="preserve">http://biblioclub.ru/index.php?page=book&amp;id=274600</w:t>
        </w:r>
      </w:hyperlink>
      <w:r>
        <w:rPr/>
        <w:t xml:space="preserve"> (29.05.2019).</w:t>
      </w:r>
    </w:p>
    <w:p>
      <w:pPr>
        <w:numPr>
          <w:ilvl w:val="0"/>
          <w:numId w:val="68"/>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jc w:val="both"/>
        <w:ind w:left="0" w:right="0" w:firstLine="570" w:hanging="0"/>
        <w:spacing w:before="240" w:after="240"/>
      </w:pPr>
      <w:r>
        <w:rPr>
          <w:b w:val="1"/>
          <w:bCs w:val="1"/>
        </w:rPr>
        <w:t xml:space="preserve">8.2. Дополнительная литература:</w:t>
      </w:r>
    </w:p>
    <w:p>
      <w:pPr>
        <w:numPr>
          <w:ilvl w:val="0"/>
          <w:numId w:val="69"/>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69"/>
        </w:numPr>
      </w:pPr>
      <w:r>
        <w:rPr/>
        <w:t xml:space="preserve">Харченко, Л.Н. Технология педагогического общения и мастерство учителя / Л.Н.</w:t>
      </w:r>
      <w:r>
        <w:rPr/>
        <w:t xml:space="preserve">Харченко. – Москва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69"/>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0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CBC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6E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B7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4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5555A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71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46478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9C501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017F8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B0D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F0272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A691E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C96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CB7D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CD577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0090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3468B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82A03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3C304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A91AA1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E8BB8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327F5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E576B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D9206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3A4F9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92E151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8C6AA4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D71676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1A59617"/>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6194C8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9D2607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0238D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89F9F33"/>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3EA36F0"/>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6893BA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499B58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8B9C58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34A79E16"/>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52C473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CB8174B"/>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4568507"/>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5A77ED1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E7F1A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B0B8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2D942D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CE881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3D0352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5CFC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E7C224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6317E23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EA70AB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B77B8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522B75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CBD2BDD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823BFEB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49FD74F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C81C2DB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807DADD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FEF16D8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49A6AD5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0B52146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6FDF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19CA29BF"/>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9E640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4CC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7C0C4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55ED7C0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B06EA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7C54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2026-04-20T22:16:51+03:00</dcterms:created>
  <dcterms:modified xsi:type="dcterms:W3CDTF">2026-04-20T22:16:51+03:00</dcterms:modified>
</cp:coreProperties>
</file>

<file path=docProps/custom.xml><?xml version="1.0" encoding="utf-8"?>
<Properties xmlns="http://schemas.openxmlformats.org/officeDocument/2006/custom-properties" xmlns:vt="http://schemas.openxmlformats.org/officeDocument/2006/docPropsVTypes"/>
</file>