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СПОРТИВНЫХ МЕРОПРИЯТИЙ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Выполнение и защита выпускной квалификационной работы (И), Основы управления образовательными системами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Профессиональная этика педагога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Основы регулирования безопасности жизнедеятельности (О), Введение в профессиональную деятельность (Н), Обеспечение безопасности образовательной организации (ОИ),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спортивных мероприятий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Значение соревнований в жизни общества. Педагогическое и агитационное значение соревнований.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порядке присвоения квалификационных категорий спортивных судей. Формирование главной судейской коллегии и судейских бригад в различных видах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Организационно-методические основы управления системой спортивных соревнований. Технологии разработки документов управления спортивно-массовыми мероприятиями. Положения о проведении соревнований, общие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в структуре управления системой спортивных соревнований. Календарный план. Организация проведения соревнований. Требования, предъявляемые к планированию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соревнований, как социальное явление в обществе. Отечественная система спортивных соревнований. Классификация Соревнований по целям и задачам, форме организации, условиям зачета.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Порядок присвоения квалификационных категорий «Спортивный судья всероссийской категории» «Спортивный судья первой категории», «Спортивный судья второй категории», «Спортивный судья третьей категории», «Юный спортивный судья». Учет спортивной судейской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мероприятиями. Положения о проведении соревнований, общие требования. Административный и технический регламент.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Календарный план. Организация проведения соревнований. Требования, предъявляемые к планированию соревнований. Порядок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Педагогическое и агитационное значение соревнований. Социальные функции спортивных соревнований. Соревновательная деятельность в системе подготовки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и права судей. Требования, предъявляемые к судьям. Оформление технической документации. Протоколы, виды протоколов. Заявки, виды заявок. Заявления и протесты. Представители и капитаны команд. Практическое судейство.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 в различных видах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планирования соревнований в образовательных учреждениях, учреждениях спортивной направленности.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специфики соревнований на сферу спорта в целом. Составные части соревнования.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установленных рекордов и высших достижений. Оформление документов для присвоения спортивных званий и разрядов. Факторы, от которых зависит объективность и точность определения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руководство при подготовке нормативно-правовых актов по вопросам проведения соревнований. Обеспечение специфической управленческой деятельности в системе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прогнозирования. Планирование как функция менеджмента. Правила соревнований по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/>
        <w:t xml:space="preserve">На лекционных занятиях закладываются основы знаний по организации и управлению системой соревнований, по технологии судейства соревнований в разных видах спорта, фор­мируется фундамент для последующего усвоения студентами учебного мате­риала.</w:t>
      </w:r>
    </w:p>
    <w:p>
      <w:pPr>
        <w:jc w:val="both"/>
      </w:pPr>
      <w:r>
        <w:rPr/>
        <w:t xml:space="preserve">Семинарские занятия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и проведению соревнований по разным видам спорта, комплексных спартакиад на уровне университета, района, города.</w:t>
      </w:r>
    </w:p>
    <w:p>
      <w:pPr>
        <w:jc w:val="both"/>
      </w:pPr>
      <w:r>
        <w:rPr/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/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/>
        <w:t xml:space="preserve">2) формирование навыков организации проведения спортивных соревнований по видам спорта различного уровня;</w:t>
      </w:r>
    </w:p>
    <w:p>
      <w:pPr>
        <w:jc w:val="both"/>
      </w:pPr>
      <w:r>
        <w:rPr/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/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/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/>
        <w:t xml:space="preserve">Проверка знаний студентов осуществляется на семинарах (текущий контроль), практические навыки организации и проведения соревнований проверяются при непосредственном участии студентов в судействе соревнований в качестве судей, секретарей, организаторов спортивных соревнований по видам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собеседование.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Вопросы к теме 1.</w:t>
      </w:r>
    </w:p>
    <w:p>
      <w:pPr>
        <w:numPr>
          <w:ilvl w:val="0"/>
          <w:numId w:val="1"/>
        </w:numPr>
      </w:pPr>
      <w:r>
        <w:rPr/>
        <w:t xml:space="preserve">Педагогическое и агитационное значение соревнований;</w:t>
      </w:r>
    </w:p>
    <w:p>
      <w:pPr>
        <w:numPr>
          <w:ilvl w:val="0"/>
          <w:numId w:val="1"/>
        </w:numPr>
      </w:pPr>
      <w:r>
        <w:rPr/>
        <w:t xml:space="preserve">Возникновение соревнований, как социальное явление в обществе;</w:t>
      </w:r>
    </w:p>
    <w:p>
      <w:pPr>
        <w:numPr>
          <w:ilvl w:val="0"/>
          <w:numId w:val="1"/>
        </w:numPr>
      </w:pPr>
      <w:r>
        <w:rPr/>
        <w:t xml:space="preserve">Отечественная система спортивных соревнований;</w:t>
      </w:r>
    </w:p>
    <w:p>
      <w:pPr>
        <w:numPr>
          <w:ilvl w:val="0"/>
          <w:numId w:val="1"/>
        </w:numPr>
      </w:pPr>
      <w:r>
        <w:rPr/>
        <w:t xml:space="preserve">Классификация соревнований по целям и задачам, форме организации, условиям зачета;</w:t>
      </w:r>
    </w:p>
    <w:p>
      <w:pPr>
        <w:numPr>
          <w:ilvl w:val="0"/>
          <w:numId w:val="1"/>
        </w:numPr>
      </w:pPr>
      <w:r>
        <w:rPr/>
        <w:t xml:space="preserve">Социальные функции спортивных соревнований;</w:t>
      </w:r>
    </w:p>
    <w:p>
      <w:pPr>
        <w:numPr>
          <w:ilvl w:val="0"/>
          <w:numId w:val="1"/>
        </w:numPr>
      </w:pPr>
      <w:r>
        <w:rPr/>
        <w:t xml:space="preserve">Соревновательная деятельность в системе подготовки спортсменов;</w:t>
      </w:r>
    </w:p>
    <w:p>
      <w:pPr>
        <w:numPr>
          <w:ilvl w:val="0"/>
          <w:numId w:val="1"/>
        </w:numPr>
      </w:pPr>
      <w:r>
        <w:rPr/>
        <w:t xml:space="preserve">Влияние специфики соревнований на сферу спорта в целом;</w:t>
      </w:r>
    </w:p>
    <w:p>
      <w:pPr>
        <w:numPr>
          <w:ilvl w:val="0"/>
          <w:numId w:val="1"/>
        </w:numPr>
      </w:pPr>
      <w:r>
        <w:rPr/>
        <w:t xml:space="preserve">Составные части соревнования.</w:t>
      </w:r>
    </w:p>
    <w:p>
      <w:pPr/>
      <w:r>
        <w:rPr/>
        <w:t xml:space="preserve"> Вопросы к теме 2.</w:t>
      </w:r>
    </w:p>
    <w:p>
      <w:pPr>
        <w:numPr>
          <w:ilvl w:val="0"/>
          <w:numId w:val="2"/>
        </w:numPr>
      </w:pPr>
      <w:r>
        <w:rPr/>
        <w:t xml:space="preserve">Календарный план;</w:t>
      </w:r>
    </w:p>
    <w:p>
      <w:pPr>
        <w:numPr>
          <w:ilvl w:val="0"/>
          <w:numId w:val="2"/>
        </w:numPr>
      </w:pPr>
      <w:r>
        <w:rPr/>
        <w:t xml:space="preserve">Организация проведения соревнований;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планированию соревнований;</w:t>
      </w:r>
    </w:p>
    <w:p>
      <w:pPr>
        <w:numPr>
          <w:ilvl w:val="0"/>
          <w:numId w:val="2"/>
        </w:numPr>
      </w:pPr>
      <w:r>
        <w:rPr/>
        <w:t xml:space="preserve">Порядок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мероприятий;</w:t>
      </w:r>
    </w:p>
    <w:p>
      <w:pPr>
        <w:numPr>
          <w:ilvl w:val="0"/>
          <w:numId w:val="2"/>
        </w:numPr>
      </w:pPr>
      <w:r>
        <w:rPr/>
        <w:t xml:space="preserve">Основы планирования соревнований в образовательных учреждениях, учреждениях спортивной направленности;</w:t>
      </w:r>
    </w:p>
    <w:p>
      <w:pPr>
        <w:numPr>
          <w:ilvl w:val="0"/>
          <w:numId w:val="2"/>
        </w:numPr>
      </w:pPr>
      <w:r>
        <w:rPr/>
        <w:t xml:space="preserve">Этапы прогнозирования;</w:t>
      </w:r>
    </w:p>
    <w:p>
      <w:pPr>
        <w:numPr>
          <w:ilvl w:val="0"/>
          <w:numId w:val="2"/>
        </w:numPr>
      </w:pPr>
      <w:r>
        <w:rPr/>
        <w:t xml:space="preserve">Планирование как функция менеджмента;</w:t>
      </w:r>
    </w:p>
    <w:p>
      <w:pPr>
        <w:numPr>
          <w:ilvl w:val="0"/>
          <w:numId w:val="2"/>
        </w:numPr>
      </w:pPr>
      <w:r>
        <w:rPr/>
        <w:t xml:space="preserve">Правила соревнований по видам спорта.</w:t>
      </w:r>
    </w:p>
    <w:p>
      <w:pPr/>
      <w:r>
        <w:rPr/>
        <w:t xml:space="preserve">Вопросы к теме 3.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мероприятиями;</w:t>
      </w:r>
    </w:p>
    <w:p>
      <w:pPr>
        <w:numPr>
          <w:ilvl w:val="0"/>
          <w:numId w:val="3"/>
        </w:numPr>
      </w:pPr>
      <w:r>
        <w:rPr/>
        <w:t xml:space="preserve">Положения о проведении соревнований, общие требования;</w:t>
      </w:r>
    </w:p>
    <w:p>
      <w:pPr>
        <w:numPr>
          <w:ilvl w:val="0"/>
          <w:numId w:val="3"/>
        </w:numPr>
      </w:pPr>
      <w:r>
        <w:rPr/>
        <w:t xml:space="preserve">Административный и технический регламент;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 в различных видах спорта;</w:t>
      </w:r>
    </w:p>
    <w:p>
      <w:pPr>
        <w:numPr>
          <w:ilvl w:val="0"/>
          <w:numId w:val="3"/>
        </w:numPr>
      </w:pPr>
      <w:r>
        <w:rPr/>
        <w:t xml:space="preserve">Административное руководство при подготовке нормативно-правовых актов по вопросам проведения соревнований;</w:t>
      </w:r>
    </w:p>
    <w:p>
      <w:pPr>
        <w:numPr>
          <w:ilvl w:val="0"/>
          <w:numId w:val="3"/>
        </w:numPr>
      </w:pPr>
      <w:r>
        <w:rPr/>
        <w:t xml:space="preserve">Обеспечение специфической управленческой деятельности в системе соревнований.</w:t>
      </w:r>
    </w:p>
    <w:p>
      <w:pPr/>
      <w:r>
        <w:rPr/>
        <w:t xml:space="preserve"> Вопросы к теме 4.</w:t>
      </w:r>
    </w:p>
    <w:p>
      <w:pPr>
        <w:numPr>
          <w:ilvl w:val="0"/>
          <w:numId w:val="4"/>
        </w:numPr>
      </w:pPr>
      <w:r>
        <w:rPr/>
        <w:t xml:space="preserve">Общие положения. Порядок присвоения квалификационных категорий «Спортивный судья всероссийской категории», «Спортивный судья первой категории», «Спортивный судья второй категории», «Спортивный судья третьей категории», «Юный спортивный судья»;</w:t>
      </w:r>
    </w:p>
    <w:p>
      <w:pPr>
        <w:numPr>
          <w:ilvl w:val="0"/>
          <w:numId w:val="4"/>
        </w:numPr>
      </w:pPr>
      <w:r>
        <w:rPr/>
        <w:t xml:space="preserve">Учет спортивной судейской деятельности;</w:t>
      </w:r>
    </w:p>
    <w:p>
      <w:pPr>
        <w:numPr>
          <w:ilvl w:val="0"/>
          <w:numId w:val="4"/>
        </w:numPr>
      </w:pPr>
      <w:r>
        <w:rPr/>
        <w:t xml:space="preserve">Обязанности и права судей;</w:t>
      </w:r>
    </w:p>
    <w:p>
      <w:pPr>
        <w:numPr>
          <w:ilvl w:val="0"/>
          <w:numId w:val="4"/>
        </w:numPr>
      </w:pPr>
      <w:r>
        <w:rPr/>
        <w:t xml:space="preserve">Требования, предъявляемые к судьям;</w:t>
      </w:r>
    </w:p>
    <w:p>
      <w:pPr>
        <w:numPr>
          <w:ilvl w:val="0"/>
          <w:numId w:val="4"/>
        </w:numPr>
      </w:pPr>
      <w:r>
        <w:rPr/>
        <w:t xml:space="preserve">Оформление технической документации. Протоколы, виды протоколов. </w:t>
      </w:r>
      <w:r>
        <w:rPr/>
        <w:t xml:space="preserve">Заявки, виды заявок. Заявления и протесты;</w:t>
      </w:r>
    </w:p>
    <w:p>
      <w:pPr>
        <w:numPr>
          <w:ilvl w:val="0"/>
          <w:numId w:val="4"/>
        </w:numPr>
      </w:pPr>
      <w:r>
        <w:rPr/>
        <w:t xml:space="preserve">Представители и капитаны команд;</w:t>
      </w:r>
    </w:p>
    <w:p>
      <w:pPr>
        <w:numPr>
          <w:ilvl w:val="0"/>
          <w:numId w:val="4"/>
        </w:numPr>
      </w:pPr>
      <w:r>
        <w:rPr/>
        <w:t xml:space="preserve">Регистрация установленных рекордов и высших достижений;</w:t>
      </w:r>
    </w:p>
    <w:p>
      <w:pPr>
        <w:numPr>
          <w:ilvl w:val="0"/>
          <w:numId w:val="4"/>
        </w:numPr>
      </w:pPr>
      <w:r>
        <w:rPr/>
        <w:t xml:space="preserve">Оформление документов для присвоения спортивных званий и разрядов;</w:t>
      </w:r>
    </w:p>
    <w:p>
      <w:pPr>
        <w:numPr>
          <w:ilvl w:val="0"/>
          <w:numId w:val="4"/>
        </w:numPr>
      </w:pPr>
      <w:r>
        <w:rPr/>
        <w:t xml:space="preserve">Факторы, от которых зависит объективность и точность определения результатов.</w:t>
      </w:r>
    </w:p>
    <w:p>
      <w:pPr/>
      <w:r>
        <w:rPr>
          <w:b w:val="1"/>
          <w:bCs w:val="1"/>
        </w:rPr>
        <w:t xml:space="preserve">Критерии оценки устных ответов студентов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Оценочные средства для промежуточного контроля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5"/>
        </w:numPr>
      </w:pPr>
      <w:r>
        <w:rPr/>
        <w:t xml:space="preserve">Организации, проводящие соревнования</w:t>
      </w:r>
    </w:p>
    <w:p>
      <w:pPr>
        <w:numPr>
          <w:ilvl w:val="0"/>
          <w:numId w:val="5"/>
        </w:numPr>
      </w:pPr>
      <w:r>
        <w:rPr/>
        <w:t xml:space="preserve">Календарь соревнований и требования, предъявляемые к его составлению.</w:t>
      </w:r>
    </w:p>
    <w:p>
      <w:pPr>
        <w:numPr>
          <w:ilvl w:val="0"/>
          <w:numId w:val="5"/>
        </w:numPr>
      </w:pPr>
      <w:r>
        <w:rPr/>
        <w:t xml:space="preserve">Основные документы планирования.</w:t>
      </w:r>
    </w:p>
    <w:p>
      <w:pPr>
        <w:numPr>
          <w:ilvl w:val="0"/>
          <w:numId w:val="5"/>
        </w:numPr>
      </w:pPr>
      <w:r>
        <w:rPr/>
        <w:t xml:space="preserve">Виды, характер и условия соревнований.</w:t>
      </w:r>
    </w:p>
    <w:p>
      <w:pPr>
        <w:numPr>
          <w:ilvl w:val="0"/>
          <w:numId w:val="5"/>
        </w:numPr>
      </w:pPr>
      <w:r>
        <w:rPr/>
        <w:t xml:space="preserve">Значение соревнований.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оформлению спортивного разряда.</w:t>
      </w:r>
    </w:p>
    <w:p>
      <w:pPr>
        <w:numPr>
          <w:ilvl w:val="0"/>
          <w:numId w:val="5"/>
        </w:numPr>
      </w:pPr>
      <w:r>
        <w:rPr/>
        <w:t xml:space="preserve">Допуск участников и заявки.</w:t>
      </w:r>
    </w:p>
    <w:p>
      <w:pPr>
        <w:numPr>
          <w:ilvl w:val="0"/>
          <w:numId w:val="5"/>
        </w:numPr>
      </w:pPr>
      <w:r>
        <w:rPr/>
        <w:t xml:space="preserve">Участники соревнований, обязанности и их права</w:t>
      </w:r>
    </w:p>
    <w:p>
      <w:pPr>
        <w:numPr>
          <w:ilvl w:val="0"/>
          <w:numId w:val="5"/>
        </w:numPr>
      </w:pPr>
      <w:r>
        <w:rPr/>
        <w:t xml:space="preserve">Протоколы, виды протоколов.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месту проведения соревнований.</w:t>
      </w:r>
    </w:p>
    <w:p>
      <w:pPr>
        <w:numPr>
          <w:ilvl w:val="0"/>
          <w:numId w:val="5"/>
        </w:numPr>
      </w:pPr>
      <w:r>
        <w:rPr/>
        <w:t xml:space="preserve">Фиксирование рекордов.</w:t>
      </w:r>
    </w:p>
    <w:p>
      <w:pPr>
        <w:numPr>
          <w:ilvl w:val="0"/>
          <w:numId w:val="5"/>
        </w:numPr>
      </w:pPr>
      <w:r>
        <w:rPr/>
        <w:t xml:space="preserve">Представители, капитаны, функции, права, обязанности.</w:t>
      </w:r>
    </w:p>
    <w:p>
      <w:pPr>
        <w:numPr>
          <w:ilvl w:val="0"/>
          <w:numId w:val="5"/>
        </w:numPr>
      </w:pPr>
      <w:r>
        <w:rPr/>
        <w:t xml:space="preserve">Заявления и протесты.</w:t>
      </w:r>
    </w:p>
    <w:p>
      <w:pPr>
        <w:numPr>
          <w:ilvl w:val="0"/>
          <w:numId w:val="5"/>
        </w:numPr>
      </w:pPr>
      <w:r>
        <w:rPr/>
        <w:t xml:space="preserve">Общее и непосредственное руководство проведением соревнований.</w:t>
      </w:r>
    </w:p>
    <w:p>
      <w:pPr>
        <w:numPr>
          <w:ilvl w:val="0"/>
          <w:numId w:val="5"/>
        </w:numPr>
      </w:pPr>
      <w:r>
        <w:rPr/>
        <w:t xml:space="preserve">Подготовка судей и повышение их квалификации.</w:t>
      </w:r>
    </w:p>
    <w:p>
      <w:pPr>
        <w:numPr>
          <w:ilvl w:val="0"/>
          <w:numId w:val="5"/>
        </w:numPr>
      </w:pPr>
      <w:r>
        <w:rPr/>
        <w:t xml:space="preserve">Категории судей и порядок их присвоения.</w:t>
      </w:r>
    </w:p>
    <w:p>
      <w:pPr>
        <w:numPr>
          <w:ilvl w:val="0"/>
          <w:numId w:val="5"/>
        </w:numPr>
      </w:pPr>
      <w:r>
        <w:rPr/>
        <w:t xml:space="preserve">Составление примерного плана по подготовке судей по различным видам спорта.</w:t>
      </w:r>
    </w:p>
    <w:p>
      <w:pPr>
        <w:numPr>
          <w:ilvl w:val="0"/>
          <w:numId w:val="5"/>
        </w:numPr>
      </w:pPr>
      <w:r>
        <w:rPr/>
        <w:t xml:space="preserve">Технические условия проведения, порядок отдельных номеров программы.</w:t>
      </w:r>
    </w:p>
    <w:p>
      <w:pPr>
        <w:numPr>
          <w:ilvl w:val="0"/>
          <w:numId w:val="5"/>
        </w:numPr>
      </w:pPr>
      <w:r>
        <w:rPr/>
        <w:t xml:space="preserve">Формы зачета, системы определения командного первенства.</w:t>
      </w:r>
    </w:p>
    <w:p>
      <w:pPr>
        <w:numPr>
          <w:ilvl w:val="0"/>
          <w:numId w:val="5"/>
        </w:numPr>
      </w:pPr>
      <w:r>
        <w:rPr/>
        <w:t xml:space="preserve">Разработка программы соревнований по дням.</w:t>
      </w:r>
    </w:p>
    <w:p>
      <w:pPr>
        <w:numPr>
          <w:ilvl w:val="0"/>
          <w:numId w:val="5"/>
        </w:numPr>
      </w:pPr>
      <w:r>
        <w:rPr/>
        <w:t xml:space="preserve">Судейство массовых соревнований.</w:t>
      </w:r>
    </w:p>
    <w:p>
      <w:pPr>
        <w:numPr>
          <w:ilvl w:val="0"/>
          <w:numId w:val="5"/>
        </w:numPr>
      </w:pPr>
      <w:r>
        <w:rPr/>
        <w:t xml:space="preserve">Организация спортивных праздников, дней здоровья в КФК.</w:t>
      </w:r>
    </w:p>
    <w:p>
      <w:pPr>
        <w:numPr>
          <w:ilvl w:val="0"/>
          <w:numId w:val="5"/>
        </w:numPr>
      </w:pPr>
      <w:r>
        <w:rPr/>
        <w:t xml:space="preserve">Особенности проведения соревнований по различным видам спорта:</w:t>
      </w:r>
    </w:p>
    <w:p>
      <w:pPr>
        <w:jc w:val="both"/>
      </w:pPr>
      <w:r>
        <w:rPr/>
        <w:t xml:space="preserve">- легкой атлетике</w:t>
      </w:r>
    </w:p>
    <w:p>
      <w:pPr>
        <w:jc w:val="both"/>
      </w:pPr>
      <w:r>
        <w:rPr/>
        <w:t xml:space="preserve">- гимнастике</w:t>
      </w:r>
    </w:p>
    <w:p>
      <w:pPr>
        <w:jc w:val="both"/>
      </w:pPr>
      <w:r>
        <w:rPr/>
        <w:t xml:space="preserve">- лыжным гонкам</w:t>
      </w:r>
    </w:p>
    <w:p>
      <w:pPr>
        <w:jc w:val="both"/>
      </w:pPr>
      <w:r>
        <w:rPr/>
        <w:t xml:space="preserve">- плаванию</w:t>
      </w:r>
    </w:p>
    <w:p>
      <w:pPr>
        <w:jc w:val="both"/>
      </w:pPr>
      <w:r>
        <w:rPr/>
        <w:t xml:space="preserve">- спортивным играм</w:t>
      </w:r>
    </w:p>
    <w:p>
      <w:pPr>
        <w:jc w:val="both"/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Одним из основных видов учебных занятий согласно требованиям учебного плана и рабочей программы – лекции.</w:t>
      </w:r>
      <w:r>
        <w:rPr/>
        <w:t xml:space="preserve"> </w:t>
      </w:r>
      <w:r>
        <w:rPr/>
        <w:t xml:space="preserve"> Не</w:t>
      </w:r>
      <w:r>
        <w:rPr/>
        <w:t xml:space="preserve"> </w:t>
      </w:r>
      <w:r>
        <w:rPr/>
        <w:t xml:space="preserve"> смотря</w:t>
      </w:r>
      <w:r>
        <w:rPr/>
        <w:t xml:space="preserve"> </w:t>
      </w:r>
      <w:r>
        <w:rPr/>
        <w:t xml:space="preserve"> на</w:t>
      </w:r>
      <w:r>
        <w:rPr/>
        <w:t xml:space="preserve"> </w:t>
      </w:r>
      <w:r>
        <w:rPr/>
        <w:t xml:space="preserve"> то,</w:t>
      </w:r>
      <w:r>
        <w:rPr/>
        <w:t xml:space="preserve"> </w:t>
      </w:r>
      <w:r>
        <w:rPr/>
        <w:t xml:space="preserve"> что</w:t>
      </w:r>
      <w:r>
        <w:rPr/>
        <w:t xml:space="preserve"> </w:t>
      </w:r>
      <w:r>
        <w:rPr/>
        <w:t xml:space="preserve"> лекция</w:t>
      </w:r>
      <w:r>
        <w:rPr/>
        <w:t xml:space="preserve"> </w:t>
      </w:r>
      <w:r>
        <w:rPr/>
        <w:t xml:space="preserve"> представляет</w:t>
      </w:r>
      <w:r>
        <w:rPr/>
        <w:t xml:space="preserve"> </w:t>
      </w:r>
      <w:r>
        <w:rPr/>
        <w:t xml:space="preserve"> собой</w:t>
      </w:r>
      <w:r>
        <w:rPr/>
        <w:t xml:space="preserve"> </w:t>
      </w:r>
      <w:r>
        <w:rPr/>
        <w:t xml:space="preserve"> монолог</w:t>
      </w:r>
      <w:r>
        <w:rPr/>
        <w:t xml:space="preserve"> </w:t>
      </w:r>
      <w:r>
        <w:rPr/>
        <w:t xml:space="preserve"> преподавателя</w:t>
      </w:r>
      <w:r>
        <w:rPr/>
        <w:t xml:space="preserve"> </w:t>
      </w:r>
      <w:r>
        <w:rPr/>
        <w:t xml:space="preserve"> и относительно пассивную позицию студента, следует обеспечить активную познавательную деятельность на учебных занятиях подобного вида. Для этого:</w:t>
      </w:r>
    </w:p>
    <w:p>
      <w:pPr>
        <w:jc w:val="both"/>
      </w:pPr>
      <w:r>
        <w:rPr/>
        <w:t xml:space="preserve">- заведите отдельную тетрадь для записи лекций по дисциплине;</w:t>
      </w:r>
    </w:p>
    <w:p>
      <w:pPr>
        <w:jc w:val="both"/>
      </w:pPr>
      <w:r>
        <w:rPr/>
        <w:t xml:space="preserve">- не старайтесь записывать дословно все, что говорит преподаватель, фиксируйте лишь самые главные мысли. Чтобы запомнить примеры, которые приводит преподаватель по ходу лекции, обозначайте их в скобках с помощью ключевых слов;</w:t>
      </w:r>
    </w:p>
    <w:p>
      <w:pPr>
        <w:jc w:val="both"/>
      </w:pPr>
      <w:r>
        <w:rPr/>
        <w:t xml:space="preserve">- не</w:t>
      </w:r>
      <w:r>
        <w:rPr/>
        <w:t xml:space="preserve"> </w:t>
      </w:r>
      <w:r>
        <w:rPr/>
        <w:t xml:space="preserve"> забывайте</w:t>
      </w:r>
      <w:r>
        <w:rPr/>
        <w:t xml:space="preserve"> </w:t>
      </w:r>
      <w:r>
        <w:rPr/>
        <w:t xml:space="preserve"> записывать</w:t>
      </w:r>
      <w:r>
        <w:rPr/>
        <w:t xml:space="preserve"> </w:t>
      </w:r>
      <w:r>
        <w:rPr/>
        <w:t xml:space="preserve"> тему</w:t>
      </w:r>
      <w:r>
        <w:rPr/>
        <w:t xml:space="preserve"> </w:t>
      </w:r>
      <w:r>
        <w:rPr/>
        <w:t xml:space="preserve"> лекции,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план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литературу,</w:t>
      </w:r>
      <w:r>
        <w:rPr/>
        <w:t xml:space="preserve"> </w:t>
      </w:r>
      <w:r>
        <w:rPr/>
        <w:t xml:space="preserve"> которую</w:t>
      </w:r>
      <w:r>
        <w:rPr/>
        <w:t xml:space="preserve"> </w:t>
      </w:r>
      <w:r>
        <w:rPr/>
        <w:t xml:space="preserve"> предлагает</w:t>
      </w:r>
    </w:p>
    <w:p>
      <w:pPr>
        <w:jc w:val="both"/>
      </w:pPr>
      <w:r>
        <w:rPr/>
        <w:t xml:space="preserve">преподаватель для дополнения и углубления знаний по изучаемой теме;</w:t>
      </w:r>
    </w:p>
    <w:p>
      <w:pPr>
        <w:jc w:val="both"/>
      </w:pPr>
      <w:r>
        <w:rPr/>
        <w:t xml:space="preserve">- ключевые понятия, их дефиниции выделяйте подчеркиванием, цветом или каким-либо другим способом;</w:t>
      </w:r>
    </w:p>
    <w:p>
      <w:pPr>
        <w:jc w:val="both"/>
      </w:pPr>
      <w:r>
        <w:rPr/>
        <w:t xml:space="preserve">- используйте в процессе записи лекции условные обозначения. Например, «!»-важно; «?»-уточнить в учебнике или задать вопрос педагогу; «+»-дополнить и т.д.;</w:t>
      </w:r>
    </w:p>
    <w:p>
      <w:pPr>
        <w:jc w:val="both"/>
      </w:pPr>
      <w:r>
        <w:rPr/>
        <w:t xml:space="preserve">- записывая</w:t>
      </w:r>
      <w:r>
        <w:rPr/>
        <w:t xml:space="preserve"> </w:t>
      </w:r>
      <w:r>
        <w:rPr/>
        <w:t xml:space="preserve"> лекционный</w:t>
      </w:r>
      <w:r>
        <w:rPr/>
        <w:t xml:space="preserve"> </w:t>
      </w:r>
      <w:r>
        <w:rPr/>
        <w:t xml:space="preserve"> материал,</w:t>
      </w:r>
      <w:r>
        <w:rPr/>
        <w:t xml:space="preserve"> </w:t>
      </w:r>
      <w:r>
        <w:rPr/>
        <w:t xml:space="preserve"> оставляйте</w:t>
      </w:r>
      <w:r>
        <w:rPr/>
        <w:t xml:space="preserve"> </w:t>
      </w:r>
      <w:r>
        <w:rPr/>
        <w:t xml:space="preserve"> широкие</w:t>
      </w:r>
      <w:r>
        <w:rPr/>
        <w:t xml:space="preserve"> </w:t>
      </w:r>
      <w:r>
        <w:rPr/>
        <w:t xml:space="preserve"> поля.</w:t>
      </w:r>
      <w:r>
        <w:rPr/>
        <w:t xml:space="preserve"> </w:t>
      </w:r>
      <w:r>
        <w:rPr/>
        <w:t xml:space="preserve"> Это</w:t>
      </w:r>
      <w:r>
        <w:rPr/>
        <w:t xml:space="preserve"> </w:t>
      </w:r>
      <w:r>
        <w:rPr/>
        <w:t xml:space="preserve"> позволит</w:t>
      </w:r>
      <w:r>
        <w:rPr/>
        <w:t xml:space="preserve"> </w:t>
      </w:r>
      <w:r>
        <w:rPr/>
        <w:t xml:space="preserve"> дополнить</w:t>
      </w:r>
    </w:p>
    <w:p>
      <w:pPr>
        <w:jc w:val="both"/>
      </w:pPr>
      <w:r>
        <w:rPr/>
        <w:t xml:space="preserve">материал, уточнить его в случае необходимости;</w:t>
      </w:r>
    </w:p>
    <w:p>
      <w:pPr>
        <w:jc w:val="both"/>
      </w:pPr>
      <w:r>
        <w:rPr/>
        <w:t xml:space="preserve">- обязательно повторяйте предыдущий материал пред новой лекцией. При этом для лучшего усвоения и осознания материала можно выполнять различные задания: составить собственный план  лекции,  придумать  свои  примеры  на  основные  теоретические  положения,  составить вопросы по материалу лекции, разработать опорный конспект, если Вы хорошо рисуете, можно проиллюстрировать какой-то фрагмент лекции. Обеспечивает усвоение материала составление кроссвордов,  ребусов,  викторин, формально –логических  моделей  и  пр.  Чем активнее Вы работаете с материалом лекции, тем лучше Вы его запоминаете и понимаете. Другой  вид  учебных  занятий,  применяемых  при  изучении  дисциплины  «Технология спортивных соревнований» - практические занятия. Программа по дисциплине предполагает самостоятельные  практические  задания  по  изученному 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Барчуков И.С. Физическая культура и спорт: методология, теория, практика: Учеб. пособие / И.С. Барчуков, А.А. Нестеров; Под общ. </w:t>
      </w:r>
      <w:r>
        <w:rPr/>
        <w:t xml:space="preserve">Н.Н. Маликова. - М.: Академия, 2006. - 527 с.</w:t>
      </w:r>
    </w:p>
    <w:p>
      <w:pPr>
        <w:numPr>
          <w:ilvl w:val="0"/>
          <w:numId w:val="6"/>
        </w:numPr>
      </w:pPr>
      <w:r>
        <w:rPr/>
        <w:t xml:space="preserve">Железняк Ю.Д., Портнов Ю.М. Спортивные игры: Техника, тактика обучения: Учебник – М.: изд.центр «Академия», 2001.</w:t>
      </w:r>
    </w:p>
    <w:p>
      <w:pPr>
        <w:numPr>
          <w:ilvl w:val="0"/>
          <w:numId w:val="6"/>
        </w:numPr>
      </w:pPr>
      <w:r>
        <w:rPr/>
        <w:t xml:space="preserve">Зуев В. Нормативное правовое регулирование отечественной сферы физической культуры и спорта / В.Зуев, В.Логинов. – М.: Советский спорт, 2008.</w:t>
      </w:r>
    </w:p>
    <w:p>
      <w:pPr>
        <w:numPr>
          <w:ilvl w:val="0"/>
          <w:numId w:val="6"/>
        </w:numPr>
      </w:pPr>
      <w:r>
        <w:rPr/>
        <w:t xml:space="preserve">Кайнова Э.Б. Общая педагогика</w:t>
      </w:r>
      <w:r>
        <w:rPr/>
        <w:t xml:space="preserve"> </w:t>
      </w:r>
      <w:r>
        <w:rPr/>
        <w:t xml:space="preserve"> физической</w:t>
      </w:r>
      <w:r>
        <w:rPr/>
        <w:t xml:space="preserve"> </w:t>
      </w:r>
      <w:r>
        <w:rPr/>
        <w:t xml:space="preserve"> культуры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учебное</w:t>
      </w:r>
      <w:r>
        <w:rPr/>
        <w:t xml:space="preserve"> </w:t>
      </w:r>
      <w:r>
        <w:rPr/>
        <w:t xml:space="preserve"> пособие</w:t>
      </w:r>
      <w:r>
        <w:rPr/>
        <w:t xml:space="preserve"> </w:t>
      </w:r>
      <w:r>
        <w:rPr/>
        <w:t xml:space="preserve"> /Э.Б.Кайнова. – М.: ИД «ФОРУМ»: ИНФРА-М, 2007. – 208с.</w:t>
      </w:r>
    </w:p>
    <w:p>
      <w:pPr>
        <w:numPr>
          <w:ilvl w:val="0"/>
          <w:numId w:val="6"/>
        </w:numPr>
      </w:pPr>
      <w:r>
        <w:rPr/>
        <w:t xml:space="preserve">Нормативное правовое и программно-методическое обеспечение сферы физической культуры и спорта: Документы и материалы (1999 - 2004 годы) /Авт. - сост. П.А. Рожков, П.А. Виноградов, В.П. Моченов - М.: Сов. спорт, 2004. - 1276 с. - В пер.</w:t>
      </w:r>
    </w:p>
    <w:p>
      <w:pPr>
        <w:numPr>
          <w:ilvl w:val="0"/>
          <w:numId w:val="6"/>
        </w:numPr>
      </w:pPr>
      <w:r>
        <w:rPr/>
        <w:t xml:space="preserve">Петров П.К. «Информационные технологии в физической культуре и спорте» - П.К. Петров., Высшее профессиональное образование 2008. - 288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/ Под ред. Ю.Ф. Курамшина. - М.: Сов. спорт, 2007. - 464 с.</w:t>
      </w:r>
    </w:p>
    <w:p>
      <w:pPr>
        <w:numPr>
          <w:ilvl w:val="0"/>
          <w:numId w:val="6"/>
        </w:numPr>
      </w:pPr>
      <w:r>
        <w:rPr/>
        <w:t xml:space="preserve">Холодов</w:t>
      </w:r>
      <w:r>
        <w:rPr/>
        <w:t xml:space="preserve"> </w:t>
      </w:r>
      <w:r>
        <w:rPr/>
        <w:t xml:space="preserve"> Ж.К.</w:t>
      </w:r>
      <w:r>
        <w:rPr/>
        <w:t xml:space="preserve"> </w:t>
      </w:r>
      <w:r>
        <w:rPr/>
        <w:t xml:space="preserve"> Теория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методика</w:t>
      </w:r>
      <w:r>
        <w:rPr/>
        <w:t xml:space="preserve"> </w:t>
      </w:r>
      <w:r>
        <w:rPr/>
        <w:t xml:space="preserve"> физического</w:t>
      </w:r>
      <w:r>
        <w:rPr/>
        <w:t xml:space="preserve"> </w:t>
      </w:r>
      <w:r>
        <w:rPr/>
        <w:t xml:space="preserve"> воспитания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уч. пособие – М.: Издат. центр «Академия»,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2006-2009. </w:t>
      </w:r>
      <w:r>
        <w:rPr/>
        <w:t xml:space="preserve">Летние виды спорта / А.К. Аветисян. - М.: Советский спорт, 2007.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2007-2010 гг. </w:t>
      </w:r>
      <w:r>
        <w:rPr/>
        <w:t xml:space="preserve">(зимние виды спорта) / А.К. Аветисян. - М.: Советский спорт, 2008.</w:t>
      </w:r>
    </w:p>
    <w:p>
      <w:pPr>
        <w:numPr>
          <w:ilvl w:val="0"/>
          <w:numId w:val="7"/>
        </w:numPr>
      </w:pPr>
      <w:r>
        <w:rPr/>
        <w:t xml:space="preserve">Виноградов П. А. Спорт для всех и формирование здорового образа жизни. Зарубежный опыт / П. А. Виноградов, В. И. Гончаров, В. И. Жолдак ; Том. гос. ун-т, Моск. гос. акад. физич. культуры.. – Томск : Томский государственный университет, 2003. – 277 с.</w:t>
      </w:r>
    </w:p>
    <w:p>
      <w:pPr>
        <w:numPr>
          <w:ilvl w:val="0"/>
          <w:numId w:val="7"/>
        </w:numPr>
      </w:pPr>
      <w:r>
        <w:rPr/>
        <w:t xml:space="preserve">Галкин В. В. Экономика и управление физической культурой и спортом. -</w:t>
      </w:r>
      <w:r>
        <w:rPr/>
        <w:t xml:space="preserve"> </w:t>
      </w:r>
      <w:r>
        <w:rPr/>
        <w:t xml:space="preserve"> Ростов-н/Д : Феникс, 2006 – 440 с.</w:t>
      </w:r>
    </w:p>
    <w:p>
      <w:pPr>
        <w:numPr>
          <w:ilvl w:val="0"/>
          <w:numId w:val="7"/>
        </w:numPr>
      </w:pPr>
      <w:r>
        <w:rPr/>
        <w:t xml:space="preserve">Железняк Ю. Д. Педагогическое физкультурно-спортивное совершенствование : учеб. пособие для вузов / Ю. Д. Железняк. - М. : Академия, 2005. - 377 с.</w:t>
      </w:r>
    </w:p>
    <w:p>
      <w:pPr>
        <w:numPr>
          <w:ilvl w:val="0"/>
          <w:numId w:val="7"/>
        </w:numPr>
      </w:pPr>
      <w:r>
        <w:rPr/>
        <w:t xml:space="preserve">Матвеев Л. П. Общая теория спорта и ее прикладные аспекты : учебник.</w:t>
      </w:r>
      <w:r>
        <w:rPr/>
        <w:t xml:space="preserve"> </w:t>
      </w:r>
      <w:r>
        <w:rPr/>
        <w:t xml:space="preserve"> СПб. : Лань, 2005. – 377 с.</w:t>
      </w:r>
    </w:p>
    <w:p>
      <w:pPr>
        <w:numPr>
          <w:ilvl w:val="0"/>
          <w:numId w:val="7"/>
        </w:numPr>
      </w:pPr>
      <w:r>
        <w:rPr/>
        <w:t xml:space="preserve">Паралимпийский спорт: нормативное правовое регулирование, кадры специалистов: квалификация, оплата труда, детско-юношеский спорт, материально-техническая база: специфика, требования, правила соревнований, ЕВСК, спортивно-медицинская классификация, борьба с применением допинга, паралимпийские игры: результаты участия российских спортсменов, денежные вознаграждения, программы подготовки, методические рекомендации / авт.-сост. А. В. Царик ; под ред. П. А. Рожкова. - Москва : Советский спорт, 2010. - 1271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both"/>
      </w:pPr>
      <w:r>
        <w:rPr>
          <w:i w:val="1"/>
          <w:iCs w:val="1"/>
        </w:rPr>
        <w:t xml:space="preserve">Интернет-ресурсы: </w:t>
      </w:r>
      <w:r>
        <w:rPr/>
        <w:t xml:space="preserve">Электронная библиотечная система «Университетская библиотека онлайн» </w:t>
      </w:r>
      <w:hyperlink r:id="rId7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49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A9E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B21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ED7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527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DDC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C74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2BA2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2026-04-21T00:03:40+03:00</dcterms:created>
  <dcterms:modified xsi:type="dcterms:W3CDTF">2026-04-21T00:03:40+03:00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