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ИНТЕЛЛЕКТУАЛЬНЫХ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Роман Владимирович, старший преподаватель, кафедра теории и методики физического воспитания;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методику развития и совершенствования интеллектуальных способностей при использовании тех или иных видов технологий физкультурно-спортивной деятельности с целью коррекции и компенсации имеющихся функциональных нарушений, профилактики конкретных заболеваний;
- методы воспитания и самовоспитания занимающихся, особенности взаимодействия в группе, способы коррекции и регуляции психоэмоционального состояния с помощью манипулятивных и абстрактных игр; 
- особенности организации и построения занятий при реализации конкретной технологии физкультурно-спортивной деятельности в различных видах адаптивной физической культуры; 
- показания и противопоказания для использования тех или иных физических упражнений с занимающимися различных возрастных и нозологических групп; 
- особенности медицинского и педагогического контроля и самоконтроля на занятиях за занимающимися; 
Уметь:
- регулировать физическую и психоэмоциональную нагрузку в процессе занятий; 
- организовывать и проводить спортивные праздники, фестивали, состязания, игры с участием занимающихся с ограниченными возможностями, включая инвалидов; 
- работать в единой мультидисциплинарной команде специалистов, сотрудничать с педагогами, воспитателями, врачами, дефектологами, логопедами, родителями детей-инвалидов; 
- правильно трактовать и учитывать в своей деятельности результаты медико-психолого-педагогической диагностики; 
- применять способы физической помощи и страховки, обеспечивать безопасность, профилактику травматизма, психологический комфорт на занятиях; 
Владеть навыками (опытом деятельности):
 - приемами селекции и комбинирования  игровых приёмов в рамках одного текста (сюжета);
- алгоритмом анализа стратегий, тактик, приёмов игрового воздействия; 
- теорией и практикой интеллектуальных игр; 
- теорией и практикой логических игр; 
- теорией и практикой абстрактных игр; 
- методикой организации турниров и соревнований по интеллектуальным играм.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методику развития и совершенствования интеллектуальных способностей при использовании тех или иных видов технологий физкультурно-спортивной деятельности с целью коррекции и компенсации имеющихся функциональных нарушений, профилактики конкретных заболеваний;
- методы воспитания и самовоспитания занимающихся, особенности взаимодействия в группе, способы коррекции и регуляции психоэмоционального состояния с помощью манипулятивных и абстрактных игр; 
- особенности организации и построения занятий при реализации конкретной технологии физкультурно-спортивной деятельности в различных видах адаптивной физической культуры; 
- показания и противопоказания для использования тех или иных физических упражнений с занимающимися различных возрастных и нозологических групп; 
- особенности медицинского и педагогического контроля и самоконтроля на занятиях за занимающимися; 
Уметь:
- вести дискуссию в ходе игры, грамотно формулировать вопросы и ответы; 
- разработать стратегию ведению игры; 	       
- проводить занятия с использованием изученных технологий физкультурно-спортивной деятельности; 
- регулировать физическую и психоэмоциональную нагрузку в процессе занятий; 
- работать в единой мультидисциплинарной команде специалистов, сотрудничать с педагогами, воспитателями, врачами, дефектологами, логопедами, родителями детей-инвалидов; 
- правильно трактовать и учитывать в своей деятельности результаты медико-психолого-педагогической диагностики; 
- применять способы физической помощи и страховки, обеспечивать безопасность, профилактику травматизма, психологический комфорт на занятиях; 
Владеть навыками (опытом деятельности):
- приемами селекции и комбинирования  манипулятивных  приемов в рамках одного текста (сюжета);
- алгоритмом анализа стратегий, тактик, приёмов манипулятивного воздействия; 
- теорией и практикой манипулятивных игр; 
- теорией и практикой абстрактных игр; 
- методикой организации турниров и соревнований по интеллектуальным играм.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интеллектуальных видов спорта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интеллектуальных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интеллектуально-познавательные игры. Методы решения интеллектуальных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шахмат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в интеллектуальных играх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индивидуальной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Предмет, цели и задачи курса. Понятие интеллектуальных видов спорта. Историческое развитие и эволюция интеллектуальных видов спорта. Философские и культурологические основания интеллектуальной деятельности в спорте. Классификация интеллектуальных видов спорта: шахматы, шашки, бридж, го, киберспортивные дисциплины. Педагогические аспекты преподавания интеллектуальных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интеллектуально-познавательные игры. Методы решения интеллектуальных задач.Стереотипическое и творческое мышление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Шахматы как интеллектуальная игра. История возникновения и развития шахмат. Правила и теория игры. Методика обучения. Методы анализа шахматных партий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Современные технологии и ИИ в интеллектуальных играх: использование ПО, онлайн-платформы.  Методика разработки и создания собственных интеллектуальных задач и головоломок.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основы интеллектуальных видов спорта: познавательные процессы, мышление, память, внимание. Основные принципы и методы решения логических задач: анализ, синтез, дедукция, индукция. Методы решения комбинаторных и математических задач: перебор, графы, системы уравнений.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нтеллектуальных игр. Игры, способствующие развитию логического мышления. Игры, способствующие развитию абстрактного мышления. Игры, способствующие развитию памяти. Игры, требующие одновременного проявления понятийного и словесно-образного (клипового)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классических партий. Типичные ошибки в различных стадиях игры. Решение шахматных задач и игра в шахматы. Разбор собственных партий: выявление ошибок и поиск улучшений.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интеллектуальных игр на образование, карьеру и личностный рост.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индивидуальной игры. Отработка навыков ведения индивидуальных игр.  Игры-головоломки: основные виды (полностью разбираемые, частично разбираемые, собираемые, переместительные, ребусы); приемы достижения успеха. Топологические особенности частично разбираемых головоломок. Приемы разгадывания ребусов числового характера. Игры-соревнования: приемы оптимизации временных, ходовых и т. п. затрат в ходе игры; математические основы создания оптимальной стратегии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по изучению правил и регламентов соревнований по основным интеллектуальным видам спорта. Методика судейства и организации турниров. Анализ партий, игр и стратегий: классические и компьютерные методы. Будущее интеллектуальных видов спорта: тренды и перспективы развития.Этические аспекты в интеллектуальных соревнованиях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по изучению следующих вопоросов. Классификация интеллектуально-познавательных игр: настольные, словесные, логические, математические, компьютерные. Стратегическое мышление в играх: планирование, прогнозирование, теория игр. Тактические приёмы и алгоритмы в интеллектуальных играх: шаблоны, паттерны, типовые комбинации. Развитие памяти и концентрации для решения интеллектуальных задач: мнемотехники, упражнения.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основных тактических приемов : двойной удар, вилка, связка. Сквозная атака: линейная и вертикальная. Отвлечение и завлечение. Уничтожение защиты. Перегрузка фигуры. Тактические комбинации: типовые схемы и приемы. Матовые комбинации: классические матовые конструкции. Комбинации на достижение ничьей. Решение тактических задач. Анализ типовых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Проект: разработка и проведение собственной интеллектуальной игры или решение комплексной кейс-задачи.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Групповой коммуникативный тренинг. Задание выполняется в группах по 3-5 человек. 1.Манипулятивная игра. Направлена на развитие коммуникативных способностей, овладение ассертивным поведением.  2.	Манипулятивная игра. Направлена на освоение навыков ассертивного поведения и умения оперировать мимикой.  3.	Манипулятивная игра. Игра основана на преднамеренных манипуляциях одними игроками других. Манипулируемый знает, что им манипулируют, и все присутствующие это тоже знают, у участника за счёт этого снимается неуверенность в своих поступках, чувство стеснительности. В раскрепощении он усваивает новые, незнакомые ему ещё формы общения.  4.	Манипулятивная игра. Направлена на развитие ассертивности: уверенности в поведении и умения противостоять манипуляции.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деловые, ролевые, манипулятивные и абстрактно-логические игры, разбор конкретных ситуаций, тренинги, эвристическое обучение, мозговой штурм, проблемное обучение, дебаты, метод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процессе её выполнения обучающийся продемонстрировал систематизированные знания в области манипулятивной и абстрактной деятельности;  продемонстрировал на высоком уровне развития </w:t>
      </w:r>
      <w:r>
        <w:rPr>
          <w:b w:val="1"/>
          <w:bCs w:val="1"/>
        </w:rPr>
        <w:t xml:space="preserve">пространственное воображение, хорошую память, логическое мышление, комбинаторику, абстрактное мышление, наблюдательность, сообразительность, внимательность, способность к аналитической деятельности, способность сопоставлять и обобщать факты. Кроме того, студент должен продемонстрировать навыки публичного выступления, искусство цивилизованного спора и работы с информацией, средства и методы обучения основным правилам логики, риторики, умению логично и доказательно отстаивать свою точку зрения, культуру речи, формулирует в рамках поставленной цели совокупность взаимосвязанных задач, обеспечивающих ее достижение, определяет ожидаемые результаты решения выделенных задач, проектирует решение конкретной задачи, выбирая оптимальный способ ее решения, исходя из действующих правовых норм и имеющихся ресурсов и ограничений, публично представляет результаты решения конкретной задачи. Обучающиеся должны </w:t>
      </w:r>
      <w:r>
        <w:rPr/>
        <w:t xml:space="preserve">продемонстрировать знания, методические и практические умения и навыки в области технологий физкультурно-спортивной деятельности для работы с инвалидами и лицами с ограниченными возможностями различных возрастных и нозологических групп.</w:t>
      </w:r>
    </w:p>
    <w:p/>
    <w:p>
      <w:pPr/>
      <w:r>
        <w:rPr/>
        <w:t xml:space="preserve">Творческое заданиеРабота считается выполненной, если в процессе её выполнения обучающийся проде-монстрировал систематизированные знания в области манипулятивной и абстрактной дея-тельности;  продемонстрировал на высоком уровне развития пространственное воображение, хорошую память, логическое мышление, комбинаторику, абстрактное мышление, наблюдательность, сообразительность, внимательность, способность к аналитической деятельности, способность сопоставлять и обобщать факты. Кроме того, студент должен продемонстрировать навыки публичного выступления, искусство цивилизованного спора и работы с информацией, средства и методы обучения основным правилам логики, риторики, умению логично и доказательно отстаивать свою точку зрения, культуру речи, формулирует в рамках поставленной цели совокупность взаимосвязанных задач, обеспечивающих ее достижение, определяет ожидаемые результаты решения выделенных задач, проектирует решение конкретной задачи, выбирая оптимальный способ ее решения, исходя из действующих правовых норм и имеющихся ресурсов и ограничений, публично представляет результаты решения конкретной задачи. Обучающиеся должны продемонстрировать знания, методические и практические умения и навыки в области технологий физкультурно-спортивной деятельности для работы с инвалидами и лицами с ограниченными возможностями различных возрастных и нозологических групп.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Промежуточная аттестация</w:t>
      </w:r>
      <w:r>
        <w:rPr/>
        <w:t xml:space="preserve"> осуществляется по заранее составленным билетам, каждый из которых содержит строго фиксированный набор вопросов, охватывающих различные тематические блоки дисциплины. В ходе процедуры обучающийся случайным образом выбирает один билет, после чего ему предоставляется время на подготовку письменного или устного ответа. Данный формат направлен на проверку способности студента к оперативной мобилизации знаний, структурированному изложению и решению конкретных задач в условиях ограниченного времени.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эффективного развития абстрактно-логических функций у обучающихся, рекомендуется уделить внимание  индивидуальным играм, обращая особое внимание на следующие их разделы и аспекты.</w:t>
      </w:r>
    </w:p>
    <w:p>
      <w:pPr/>
      <w:r>
        <w:rPr>
          <w:b w:val="1"/>
          <w:bCs w:val="1"/>
          <w:i w:val="1"/>
          <w:iCs w:val="1"/>
        </w:rPr>
        <w:t xml:space="preserve">Изучение теории индивидуальных игр:</w:t>
      </w:r>
      <w:r>
        <w:rPr/>
        <w:t xml:space="preserve"> игры-головоломки, игры-соревнования, игры для нескольких участников (правила игр, тактика и стратегия игр). Тактика ведения личной олимпиады. Роль игры в жизни (организация своего досуга в поездках и т. п.). Подведение итогов занятий.</w:t>
      </w:r>
    </w:p>
    <w:p>
      <w:pPr/>
      <w:r>
        <w:rPr/>
        <w:t xml:space="preserve">Игры-головоломки: основные виды (полностью разбираемые, частично разбираемые, собираемые, переместительные, ребусы); приемы достижения успеха. Топологические особенности частично разбираемых головоломок. Приемы разгадывания ребусов числового характера.</w:t>
      </w:r>
    </w:p>
    <w:p>
      <w:pPr/>
      <w:r>
        <w:rPr/>
        <w:t xml:space="preserve">Игры-соревнования: приемы оптимизации временных, ходовых и т. п. затрат в ходе игры; математические основы создания оптимальной стратегии игры.</w:t>
      </w:r>
    </w:p>
    <w:p>
      <w:pPr/>
      <w:r>
        <w:rPr/>
        <w:t xml:space="preserve">Игры для нескольких участников: знакомство с широким спектром игр, правилами; разбор общих стратегий и отличительных особенностей. Обсуждение возможностей расширения известных игр (попытки создания собственных игр на основе имеющихся путем внесения изменений в правила – например, создание игры «Суго» на основе игры «Го»).</w:t>
      </w:r>
    </w:p>
    <w:p>
      <w:pPr/>
      <w:r>
        <w:rPr>
          <w:i w:val="1"/>
          <w:iCs w:val="1"/>
        </w:rPr>
        <w:t xml:space="preserve">  </w:t>
      </w:r>
      <w:r>
        <w:rPr>
          <w:b w:val="1"/>
          <w:bCs w:val="1"/>
          <w:i w:val="1"/>
          <w:iCs w:val="1"/>
        </w:rPr>
        <w:t xml:space="preserve">Изучение практики индивидуальных игр: </w:t>
      </w:r>
      <w:r>
        <w:rPr/>
        <w:t xml:space="preserve">практикум по играм (различные вариации игры «Крестики – нолики»; различные вариации игры «Пирамида»; «Мельница»; различные вариации игры «Кто быстрее!»; «Домино»; «Нарды»;  «Лудо»; «Реверси»; «Румми» и др.). Участие в олимпиадах.</w:t>
      </w:r>
    </w:p>
    <w:p>
      <w:pPr/>
      <w:r>
        <w:rPr/>
        <w:t xml:space="preserve">Кроме этого, студентам следует иметь четкое представление о видах и формах записи при работе с литературными источниками; обратить внимание на формирование умения лаконично и точно излагать прочитанное, умения накапливать собственный материал для управленческой или научной работы. При подборе исследуемого контингента - соблюдать требования к подбору исследуемых, используя различные методы отбора. Необходимо отметить, что те или иные методы исследования должны соответствовать общим требованиям в определенной их пригодности.</w:t>
      </w:r>
    </w:p>
    <w:p>
      <w:pPr/>
      <w:r>
        <w:rPr/>
        <w:t xml:space="preserve">Самостоятельная работа студентов фактически является самообразованием. При этом роль преподавателя заключается в оказании консультативной и направляющей помощи студенту. Чаще всего преподаватель ставит перед учащимся задачу самостоятельного нахождения тех или иных сведений. Действия студентов должны быть направлены на нахождение информации, уяснения ее содержания и самостоятельное воспроизведение проработанного материала без опоры на текст. Самостоятельная работа проводится во внеучебное время в специализированных учебных комнатах содержащих большое количество наглядных пособий, демонстративного материала. Кафедра обеспечивает студентов учебными и методическими пособиями, учебниками и другой литературой.</w:t>
      </w:r>
    </w:p>
    <w:p>
      <w:pPr/>
      <w:r>
        <w:rPr/>
        <w:t xml:space="preserve">Эффективность проделанной работы должна контролироваться преподавателем и самим обучающимся. К каждой рассматриваемой теме должны быть освоены основные ключевые понятия и даны ответы на контрольные вопросы по каждой изучаемой теме. Критерием качества самостоятельной подготовки являются правильные ответы студента на вопросы в ходе самоподготовки и в процессе опроса на занятиях.</w:t>
      </w:r>
    </w:p>
    <w:p>
      <w:pPr/>
      <w:r>
        <w:rPr/>
        <w:t xml:space="preserve">Самостоятельная работа студентов (СРС) является одной из важных форм изучения и проверки знаний студента и предусматривает выполнение заданий и написание рефератов по предлагаемым тематикам.</w:t>
      </w:r>
    </w:p>
    <w:p>
      <w:pPr/>
      <w:r>
        <w:rPr/>
        <w:t xml:space="preserve">Реферат – это изложение сущности какого-либо вопроса. Подготовка к реферату требует глубокого знания методологических и научно-практических аспектов изучаемой проблемы и вопроса, умение обстоятельно их анализировать.</w:t>
      </w:r>
    </w:p>
    <w:p>
      <w:pPr/>
      <w:r>
        <w:rPr/>
        <w:t xml:space="preserve">В реферате студент должен раскрыть содержание конкретной темы на основе изучения монографий, учебников и учебных пособий, статистических материалов, периодической печати и др.</w:t>
      </w:r>
    </w:p>
    <w:p>
      <w:pPr/>
      <w:r>
        <w:rPr/>
        <w:t xml:space="preserve">План реферата должен составляться после выбора темы, изучения литературы. В него рекомендуется включать не более трех-четырех наиболее важных вопросов, раскрывающих содержание темы.</w:t>
      </w:r>
    </w:p>
    <w:p>
      <w:pPr/>
      <w:r>
        <w:rPr/>
        <w:t xml:space="preserve">На индивидуальную работу студентов вынесены темы наиболее доступные для самостоятельной проработки. Формой отчета являются наличие текста реферата, оформленного соответственно правилам; собеседование или защита реферата (доклад).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подготовки к занятиям по дисциплине преподавателю необходимо особое внимание уделить следующим разделам, уделяя особое внимание решению задач по работе с детьми и родителями: </w:t>
      </w:r>
    </w:p>
    <w:p>
      <w:pPr>
        <w:numPr>
          <w:ilvl w:val="0"/>
          <w:numId w:val="1"/>
        </w:numPr>
      </w:pPr>
      <w:r>
        <w:rPr/>
        <w:t xml:space="preserve">Адаптационные игры.</w:t>
      </w:r>
    </w:p>
    <w:p>
      <w:pPr>
        <w:numPr>
          <w:ilvl w:val="0"/>
          <w:numId w:val="1"/>
        </w:numPr>
      </w:pPr>
      <w:r>
        <w:rPr/>
        <w:t xml:space="preserve">Игры, направленные на сенсорное развитие.</w:t>
      </w:r>
    </w:p>
    <w:p>
      <w:pPr>
        <w:numPr>
          <w:ilvl w:val="0"/>
          <w:numId w:val="1"/>
        </w:numPr>
      </w:pPr>
      <w:r>
        <w:rPr/>
        <w:t xml:space="preserve">Игры, направленные на развитие предметно-манипулятивной деятельности.</w:t>
      </w:r>
    </w:p>
    <w:p>
      <w:pPr>
        <w:numPr>
          <w:ilvl w:val="0"/>
          <w:numId w:val="1"/>
        </w:numPr>
      </w:pPr>
      <w:r>
        <w:rPr/>
        <w:t xml:space="preserve">Игры, направленные на развитие речи и профилактику речевых нарушений.</w:t>
      </w:r>
    </w:p>
    <w:p>
      <w:pPr>
        <w:numPr>
          <w:ilvl w:val="0"/>
          <w:numId w:val="1"/>
        </w:numPr>
      </w:pPr>
      <w:r>
        <w:rPr/>
        <w:t xml:space="preserve">Игры, направленные на ознакомление с окружающим.</w:t>
      </w:r>
    </w:p>
    <w:p>
      <w:pPr>
        <w:numPr>
          <w:ilvl w:val="0"/>
          <w:numId w:val="1"/>
        </w:numPr>
      </w:pPr>
      <w:r>
        <w:rPr/>
        <w:t xml:space="preserve">Игры, направленные на физическое развитие.</w:t>
      </w:r>
    </w:p>
    <w:p>
      <w:pPr>
        <w:numPr>
          <w:ilvl w:val="0"/>
          <w:numId w:val="1"/>
        </w:numPr>
      </w:pPr>
      <w:r>
        <w:rPr/>
        <w:t xml:space="preserve">Сюжетные игры.</w:t>
      </w:r>
    </w:p>
    <w:p>
      <w:pPr>
        <w:numPr>
          <w:ilvl w:val="0"/>
          <w:numId w:val="1"/>
        </w:numPr>
      </w:pPr>
      <w:r>
        <w:rPr/>
        <w:t xml:space="preserve">Игры, направленные на социальное развитие.</w:t>
      </w:r>
    </w:p>
    <w:p>
      <w:pPr>
        <w:numPr>
          <w:ilvl w:val="0"/>
          <w:numId w:val="1"/>
        </w:numPr>
      </w:pPr>
      <w:r>
        <w:rPr/>
        <w:t xml:space="preserve">Игры-развлечения, музыкальные игры.</w:t>
      </w:r>
    </w:p>
    <w:p>
      <w:pPr>
        <w:numPr>
          <w:ilvl w:val="0"/>
          <w:numId w:val="1"/>
        </w:numPr>
      </w:pPr>
      <w:r>
        <w:rPr/>
        <w:t xml:space="preserve">Адаптационные игры</w:t>
      </w:r>
    </w:p>
    <w:p>
      <w:pPr/>
      <w:r>
        <w:rPr/>
        <w:t xml:space="preserve">Задачи работы с детьми:</w:t>
      </w:r>
    </w:p>
    <w:p>
      <w:pPr/>
      <w:r>
        <w:rPr/>
        <w:t xml:space="preserve">- формировать доверительные взаимоотношения со взрослыми на телесно-игровом и предметно-игровом уровне;</w:t>
      </w:r>
    </w:p>
    <w:p>
      <w:pPr/>
      <w:r>
        <w:rPr/>
        <w:t xml:space="preserve">- корректировать психоэмоциональное напряжение;</w:t>
      </w:r>
    </w:p>
    <w:p>
      <w:pPr/>
      <w:r>
        <w:rPr/>
        <w:t xml:space="preserve">- вызывать интерес к действиям взрослого; стимулировать подражание взрослому;</w:t>
      </w:r>
      <w:br/>
      <w:r>
        <w:rPr/>
        <w:t xml:space="preserve">- учить ориентироваться в игровом помещении, пространстве игры, обмениваться со сверстниками игровыми действиями и предметами;</w:t>
      </w:r>
    </w:p>
    <w:p>
      <w:pPr/>
      <w:r>
        <w:rPr/>
        <w:t xml:space="preserve">- развивать интерес к сверстнику, умение одновременно выполнять одинаковые игровые действия и достигать общего игрового результата.</w:t>
      </w:r>
    </w:p>
    <w:p>
      <w:pPr/>
      <w:r>
        <w:rPr/>
        <w:t xml:space="preserve">Задачи работы с родителями:</w:t>
      </w:r>
    </w:p>
    <w:p>
      <w:pPr/>
      <w:r>
        <w:rPr/>
        <w:t xml:space="preserve">- научить формировать доверительные взаимоотношения со своим ребенком; стимулировать и поддерживать у ребенка интерес к действиям взрослого и сверстника, желание подражать взрослому и сверстнику и обмениваться действиями в игровых ситуациях;</w:t>
      </w:r>
    </w:p>
    <w:p>
      <w:pPr/>
      <w:r>
        <w:rPr/>
        <w:t xml:space="preserve">- помочь освоить приемы профилактики и преодоления психоэмоционального напряжения с помощью игровых ситуаций.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Игры, направленные на сенсорное и интеллектуальное развитие</w:t>
      </w:r>
    </w:p>
    <w:p>
      <w:pPr/>
      <w:r>
        <w:rPr/>
        <w:t xml:space="preserve">Задачи работы с детьми:</w:t>
      </w:r>
    </w:p>
    <w:p>
      <w:pPr/>
      <w:r>
        <w:rPr/>
        <w:t xml:space="preserve">- учить находить источник звука, узнавать и вызывать музыкальные звуки, внимательно рассматривать игрушки, предметы; выделять сенсорные признаки предметов по образцу, слову, называть некоторые из них; реагировать на слова взрослого «такой», «не такой», «другой», группировать предметы по сенсорным признакам, образуя множества; выделять количественные признаки: «один-много», «много-мало»; узнавать объекты на ощупь, на вкус, по запаху;</w:t>
      </w:r>
    </w:p>
    <w:p>
      <w:pPr/>
      <w:r>
        <w:rPr/>
        <w:t xml:space="preserve">- вызывать интерес к предметному миру, желание научиться способам выявления свойств предметов и материалов, действовать с предметами;</w:t>
      </w:r>
    </w:p>
    <w:p>
      <w:pPr/>
      <w:r>
        <w:rPr/>
        <w:t xml:space="preserve">- формировать практические способы ориентировки в свойствах предметов: пробы, наложение, приложение, действия, позволяющие выявить свойства материалов и веществ;</w:t>
      </w:r>
    </w:p>
    <w:p>
      <w:pPr/>
      <w:r>
        <w:rPr/>
        <w:t xml:space="preserve">- развивать зрительное и слуховой сосредоточение, ориентировки на форму, цвет, величину, расположение предметов;</w:t>
      </w:r>
    </w:p>
    <w:p>
      <w:pPr/>
      <w:r>
        <w:rPr/>
        <w:t xml:space="preserve">- познакомить со свойствами воды, песка, теста, бумаги, ткани, крема, клея, красок.</w:t>
      </w:r>
    </w:p>
    <w:p>
      <w:pPr/>
      <w:r>
        <w:rPr/>
        <w:t xml:space="preserve">Зачади работы с родителями: научить обогащать чувственный опыт ребенка; использовать игровые ситуации для организации познания свойств и признаков предметов; взаимодействия с предметным миром; вызывать и поддерживать интерес у детей к свойствам и признакам предметов, материалов, веществ; организовывать игры с дидактическими игрушками и игровыми пособиями, направленные на познание сенсорных характеристик объектов; отбирать игры, игрушки и игровые пособия с учетом возрастных и индивидуальных потребностей ребенка.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Игры, направленные на развитие предметно-манипулятивной деятельности</w:t>
      </w:r>
    </w:p>
    <w:p>
      <w:pPr/>
      <w:r>
        <w:rPr/>
        <w:t xml:space="preserve">Задачи работы с детьми:</w:t>
      </w:r>
    </w:p>
    <w:p>
      <w:pPr/>
      <w:r>
        <w:rPr/>
        <w:t xml:space="preserve">- развивать соотносящие действия, зрительно-двигательные координации;</w:t>
      </w:r>
    </w:p>
    <w:p>
      <w:pPr/>
      <w:r>
        <w:rPr/>
        <w:t xml:space="preserve">- учить играть с автодидактическими игрушками: матрешкой, пирамидкой, вкладышами, строительным материалом; удерживать карандаш и выполнять соответствующие действия; удерживать клубок и одновременно наматывать нитку на клубок; выполнять действия с мозаикой и строительным материалом; продевать шнурок в дырку; нанизывать бусы на проволоку; раскладывать мелкие предметы в емкости, сортируя их по форме, цвету; действовать целенаправлено, выполняя соотносящие действия; пересыпать крупу ложкой, наливать воду в тазик чашкой, ловить игрушки в тазике сачком, приближать игрушки, потянув за тесемку, звонить в колокольчик, катать каталку, стучать палочкой по барабану, использовать стул для доставания предметов;</w:t>
      </w:r>
    </w:p>
    <w:p>
      <w:pPr/>
      <w:r>
        <w:rPr/>
        <w:t xml:space="preserve">- формировать орудийные действия.</w:t>
      </w:r>
    </w:p>
    <w:p>
      <w:pPr/>
      <w:r>
        <w:rPr/>
        <w:t xml:space="preserve">Задачи работы с родителями: научить обогащать предметно-практический опыт ребенка, организовывать познание назначения, функций предметов непосредственно окружения; создавать условия для переноса ребенком освоенных действий в разнообразные игровые и предметно-практические ситуации; вызывать и поддерживать интерес у детей к функциям предметов; организовывать игры с дидактическими игрушками и игровыми пособиями, направленные на освоение ребенком предметных действий; отбирать игры, игрушки и игровые пособия с учетом возрастных и индивидуальных потребностей ребенка.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Игры, направленные на развитие речи и профилактику речевых нарушений</w:t>
      </w:r>
    </w:p>
    <w:p>
      <w:pPr/>
      <w:r>
        <w:rPr/>
        <w:t xml:space="preserve">Задачи работы с детьми:</w:t>
      </w:r>
    </w:p>
    <w:p>
      <w:pPr/>
      <w:r>
        <w:rPr/>
        <w:t xml:space="preserve">- учить дифференцировать и воспроизводить звукоподражания; произносить слова по подражанию; использовать общеупотребительную лексику; понимать словесные инструкции из одного-трех элементов; внимательно слушать короткие стихотворения, потешки, сказки, отвечать на вопросы по их содержанию; понимать (от двух с половиной лет) рассказ взрослого без показа, повторять за взрослыми рассказ из 3-4 предложений, рассказывать из личного опыта;</w:t>
      </w:r>
    </w:p>
    <w:p>
      <w:pPr/>
      <w:r>
        <w:rPr/>
        <w:t xml:space="preserve">- формировать интерес к речевым звукам, умение отличать их от неречевых, понимание слов-действий, слов-признаков;</w:t>
      </w:r>
    </w:p>
    <w:p>
      <w:pPr/>
      <w:r>
        <w:rPr/>
        <w:t xml:space="preserve">- вызывать инициативную речевую активность.</w:t>
      </w:r>
    </w:p>
    <w:p>
      <w:pPr/>
      <w:r>
        <w:rPr/>
        <w:t xml:space="preserve">Задачи работы с родителями: научить создавать благоприятную речевую среду, использовать в игровых ситуациях речевые образы, в том числе литературные и фольклорные тексты для обогащения и активации детской речи; вызывать у ребенка речевую активность, стимулировать у него стремление создавать собственный речевой продукт, вступать в диалог, осваивать приемы развития артикуляционного аппарата, неречевого и речевого слуха; организовывать речевые игры; отбирать игры, игрушки и игровые пособия с учетом возрастных и индивидуальных потребностей ребенка.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Игры, направленные на ознакомление с окружающим</w:t>
      </w:r>
    </w:p>
    <w:p>
      <w:pPr/>
      <w:r>
        <w:rPr/>
        <w:t xml:space="preserve">Задачи работы с детьми: учить выделять и  называть животных, птиц, растения, природные явления, предметы обихода, людей; строение объектов окружающего мира, их характерные особенности и признаки; наблюдать объекты живой и неживой природы, эмоционально откликаться в процессе наблюдения, отвечать на вопросы по содержанию наблюдаемого; рассматривать предметы, предметные и сюжетные картинки, отвечать на вопросы по их содержанию, воспроизводить их содержание в небольших рассказах.</w:t>
      </w:r>
    </w:p>
    <w:p>
      <w:pPr/>
      <w:r>
        <w:rPr/>
        <w:t xml:space="preserve">Задачи работы с родителями: научить организовывать наблюдение, рассматривание объектов окружающего мира; использовать игры и игровые ситуации для ознакомления ребенка с окружающим миром; отбирать игры, игрушки и игровые пособия с учетом возрастных и индивидуальных потребностей ребенка.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Игры, направленные на физическое развитие</w:t>
      </w:r>
    </w:p>
    <w:p>
      <w:pPr/>
      <w:r>
        <w:rPr/>
        <w:t xml:space="preserve">Задачи работы с детьми:</w:t>
      </w:r>
    </w:p>
    <w:p>
      <w:pPr/>
      <w:r>
        <w:rPr/>
        <w:t xml:space="preserve">- учить уверенно перемещаться в горизонтальном пространстве, достигая предметных целей; действовать в вертикальном пространстве: нанизывать, складывать, доставать; сжимать и разжимать мячик в ладошке; бегать за мячом, приносить мячи разных размеров, катать мяч; ходить по ограниченному пространству; дотягиваться, вставая на носочки, крепко стоять на ногах, держась за обруч; противопоставлять и выделять пальцы, совершать вращательные движения;</w:t>
      </w:r>
    </w:p>
    <w:p>
      <w:pPr/>
      <w:r>
        <w:rPr/>
        <w:t xml:space="preserve">- совершенствовать навык ходьбы, ползания, подлезания, перелезания, перешагивания через препятствия;</w:t>
      </w:r>
    </w:p>
    <w:p>
      <w:pPr/>
      <w:r>
        <w:rPr/>
        <w:t xml:space="preserve">- развивать содружественные движения рук и пальцев: выполнять раскатывающие движения пальцами обеих рук одновременно; удерживать тонкий круглый предмет всеми пальцами, удерживать вместе пальцы рук, соединяя большой и указательный пальцы, ставить пальчик в указанное место, удерживать палец в согнутом положении, держать в согнутом положении три первых пальца; двигательные качества: ловкость, быстроту, выносливость; равновесие, координацию движений;</w:t>
      </w:r>
    </w:p>
    <w:p>
      <w:pPr/>
      <w:r>
        <w:rPr/>
        <w:t xml:space="preserve">- формировать пинцетный, щипковый захват предметов пальцами, умение удерживать мелкие предметы;</w:t>
      </w:r>
    </w:p>
    <w:p>
      <w:pPr/>
      <w:r>
        <w:rPr/>
        <w:t xml:space="preserve">- стимулировать быстроту реагирования.</w:t>
      </w:r>
    </w:p>
    <w:p>
      <w:pPr/>
      <w:r>
        <w:rPr/>
        <w:t xml:space="preserve">Задачи работы с родителями:</w:t>
      </w:r>
    </w:p>
    <w:p>
      <w:pPr/>
      <w:r>
        <w:rPr/>
        <w:t xml:space="preserve">- научить создавать игровые ситуации для организации двигательной активности ребенка; использовать игры и игровые ситуации для стимулирования и удовлетворения потребности ребенка в двигательной активности; отбирать игры, игрушки и игровые пособия с учетом возрастных и индивидуальных потребностей ребенка;</w:t>
      </w:r>
    </w:p>
    <w:p>
      <w:pPr/>
      <w:r>
        <w:rPr/>
        <w:t xml:space="preserve">- помочь освоить приемы проведения подвижных и пальчиковых игр, направленных на развитие крупной и мелкой моторики.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Сюжетные игры</w:t>
      </w:r>
    </w:p>
    <w:p>
      <w:pPr/>
      <w:r>
        <w:rPr/>
        <w:t xml:space="preserve">Задачи работы с детьми:</w:t>
      </w:r>
    </w:p>
    <w:p>
      <w:pPr/>
      <w:r>
        <w:rPr/>
        <w:t xml:space="preserve">- учить выделять игрушки среди других предметов и запоминать их; называть игрушки и действовать с ними согласно их назначению; выполнять по подражанию и самостоятельно предметно-игровые действия, объединять их в несложный сюжет; подбирать игрушки, необходимые для обыгрывания определенного сюжета; переносить знакомые предметные действия в игровые ситуации; создавать и обыгрывать постройки, выполненные из разных видов конструктора, строительного материала; использовать в игре предметы-заместители, давать им игровое наименование (после двух с половиной лет);</w:t>
      </w:r>
    </w:p>
    <w:p>
      <w:pPr/>
      <w:r>
        <w:rPr/>
        <w:t xml:space="preserve">- развивать интерес к совместным со сверстниками предметно-игровым действиям.</w:t>
      </w:r>
    </w:p>
    <w:p>
      <w:pPr/>
      <w:r>
        <w:rPr/>
        <w:t xml:space="preserve">Задачи работы с родителями: научить организовывать сюжетные игры, включаться в игру детей и развивать ее сюжет; осваивать приемы ролевого взаимодействия; обыгрывание разных видов образных и технических игрушек, игрушек-забав и театрализованных игрушек; включения этих игрушек в другие виды деятельности; создавать проблемные игровые ситуации; организовывать сюжетную игру ребенка со сверстником; вводить в игры ребенка предметы-заместители; отбирать игры, игрушки и игровые пособия с учетом возрастных и индивидуальных потребностей ребенка.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Игры, направленные на социальное развитие</w:t>
      </w:r>
    </w:p>
    <w:p>
      <w:pPr/>
      <w:r>
        <w:rPr/>
        <w:t xml:space="preserve">Задачи работы с детьми:</w:t>
      </w:r>
    </w:p>
    <w:p>
      <w:pPr/>
      <w:r>
        <w:rPr/>
        <w:t xml:space="preserve">- формировать эмоциональный контакт со взрослым и сверстниками, вызывать интерес к ровеснику (партнеру по игре), положительные эмоции, стимулировать желание помочь, пожалеть, порадовать; умение вежливо здороваться, прощаться, благодарить, обращаться просьбой;</w:t>
      </w:r>
    </w:p>
    <w:p>
      <w:pPr/>
      <w:r>
        <w:rPr/>
        <w:t xml:space="preserve">- учить повторять за взрослым движения, действия, звуки, слова по показу; выполнять движения и действия по словесной инструкции; наблюдать за игрой другого ребенка; выполнять вместе со сверстником простые действия: складывать кубики в кузов машины, кружиться за руки, передавать друг другу предметы; действовать по очереди, не толкаясь, ждать; подражать эмоциональным и вербальным способам взаимодействия с ругими детьми, показанными взрослым; запоминать и называть имена сверстников, употреблять местоимения «ты», «я», «моя», «мой»; ориентироваться на своем теле (знакомить с функциональным значением рук и ног, органов чувств); фиксировать внимание на себе, идентифицировать себя со своим именем, откликаться на него и повторять; узнавать себя в зеркале, использовать указательный жест; запоминать место расположения предметов, игр, игрушек, убирать их на место после игры; понимать слова «можно», «нельзя», «не мешай», «помоги».</w:t>
      </w:r>
    </w:p>
    <w:p>
      <w:pPr/>
      <w:r>
        <w:rPr/>
        <w:t xml:space="preserve">Задачи работы с родителями: научить правилам поведения и деятельности в игровых ситуациях; разрешать проблемы в поведении ребенка с использованием игровых ситуаций; использовать игровые ситуации для развития личности ребенка, его самосознаний и эмоций; стимулировать и поддерживать у ребенка социальный интерес с помощью игровых ситуаций; отбирать игры, игрушки и игровые пособия  с учетом возрастных и индивидуальных потребностей ребенка.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Игры-развлечения, игры, направленные на музыкальное развитие</w:t>
      </w:r>
    </w:p>
    <w:p>
      <w:pPr/>
      <w:r>
        <w:rPr/>
        <w:t xml:space="preserve">Задачи работы с родителями:</w:t>
      </w:r>
    </w:p>
    <w:p>
      <w:pPr/>
      <w:r>
        <w:rPr/>
        <w:t xml:space="preserve">- вызывать интерес к играм-забавам, стимулировать эмоциональный отклик на действия персонажа и желание принять участие в играх-забавах;</w:t>
      </w:r>
    </w:p>
    <w:p>
      <w:pPr/>
      <w:r>
        <w:rPr/>
        <w:t xml:space="preserve">- учить наблюдать за действиями героев разных видов театра; перчаточные куклы (бибабо), театр игрушек, пальчиковый театр, театр на фланелеграфе; действовать под музыку в соответствии с ее настроением; эмоционально откликаться на происходящее; обыгрывать музыкальные образы: птички, зайчики, цыплята; подражать действиям взрослого под музыку (греметь погремушкой, звенеть колокольчиком под музыку, прятать предмет за спину, когда не играет музыка; двигаться под музыку, держа в руках сюжетную игрушку: куклу, мишку и др., ритмично топать, хлопать в ладоши под музыку); водить хоровод; произносить звукоподражания, междометия, отдельные слова под музыку в соответствии с текстом песни, подпевать;</w:t>
      </w:r>
    </w:p>
    <w:p>
      <w:pPr/>
      <w:r>
        <w:rPr/>
        <w:t xml:space="preserve">- развивать интерес к музыкальным играм, желание в них участвовать; чувствительность к изменению громкости, темпа и ритма музыки;</w:t>
      </w:r>
    </w:p>
    <w:p>
      <w:pPr/>
      <w:r>
        <w:rPr/>
        <w:t xml:space="preserve">- формировать эмоциональный отклик на музыку, чувство ритма.</w:t>
      </w:r>
    </w:p>
    <w:p>
      <w:pPr/>
      <w:r>
        <w:rPr/>
        <w:t xml:space="preserve">Задачи работы с родителями: научить использовать игры-игрушки, игры-забавы, музыкальные игры для создания положительного эмоционального фона во взаимоотношениях с ребенком; показывать ребенку разные виды театра; использовать музыку в разнообразных игровых ситуациях.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Патрушева, И. В. </w:t>
      </w:r>
      <w:r>
        <w:rPr/>
        <w:t xml:space="preserve"> Психология и педагогика игры : учебник для вузов / И. В. Патрушева. — Москва : Издательство Юрайт, 2025. — 125 с. — (Высшее образование). — ISBN 978-5-534-16292-9.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https://urait.ru/bcode/563053</w:t>
        </w:r>
      </w:hyperlink>
      <w:r>
        <w:rPr/>
        <w:t xml:space="preserve"> (дата обращения: 26.08.2025).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Смирнова, Е. О. </w:t>
      </w:r>
      <w:r>
        <w:rPr/>
        <w:t xml:space="preserve"> Психология и педагогика игры : учебник и практикум для вузов / Е. О. Смирнова, И. А. Рябкова. — Москва : Издательство Юрайт, 2025. — 223 с. — (Высшее образование). — ISBN 978-5-534-00219-5.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https://urait.ru/bcode/560756</w:t>
        </w:r>
      </w:hyperlink>
      <w:r>
        <w:rPr/>
        <w:t xml:space="preserve"> (дата обращения: 26.08.2025).</w:t>
      </w:r>
    </w:p>
    <w:p>
      <w:pPr>
        <w:numPr>
          <w:ilvl w:val="0"/>
          <w:numId w:val="10"/>
        </w:numPr>
      </w:pPr>
      <w:r>
        <w:rPr/>
        <w:t xml:space="preserve">Гасанова Д.И. Игра в развитии познавательной сферы [Электронный ресурс] / Гасанова Д.И.— Электрон. текстовые данные.— Саратов: Вузовское образование, 2014.— 74 c.— Режим доступа: http://www.iprbookshop.ru/20417.— ЭБС «IPRbooks».</w:t>
      </w:r>
    </w:p>
    <w:p>
      <w:pPr>
        <w:numPr>
          <w:ilvl w:val="0"/>
          <w:numId w:val="10"/>
        </w:numPr>
      </w:pPr>
      <w:r>
        <w:rPr/>
        <w:t xml:space="preserve">Глозман Ж.М. Развиваем мышление. Игры, упражнения, советы специалиста [Электронный ресурс]/ Глозман Ж.М., Курдюкова С.В., Сунцова А.В.— Электрон. текстовые данные.— Саратов: Вузовское образование, 2013.— 78 c.— Режим доступа: http://www.iprbookshop.ru/11270.— ЭБС «IPRbooks».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Челноков, А. Ю. </w:t>
      </w:r>
      <w:r>
        <w:rPr/>
        <w:t xml:space="preserve"> Теория игр : учебник и практикум для вузов / А. Ю. Челноков. — Москва : Издательство Юрайт, 2025. — 223 с. — (Высшее образование). — ISBN 978-5-534-00233-1.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https://urait.ru/bcode/560499</w:t>
        </w:r>
      </w:hyperlink>
      <w:r>
        <w:rPr/>
        <w:t xml:space="preserve"> (дата обращения: 26.08.2025).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Шиловская, Н. А. </w:t>
      </w:r>
      <w:r>
        <w:rPr/>
        <w:t xml:space="preserve"> Теория игр : учебник и практикум для вузов / Н. А. Шиловская. — Москва : Издательство Юрайт, 2025. — 318 с. — (Высшее образование). — ISBN 978-5-9916-8264-0.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https://urait.ru/bcode/561384</w:t>
        </w:r>
      </w:hyperlink>
      <w:r>
        <w:rPr/>
        <w:t xml:space="preserve"> (дата обращения: 26.08.2025).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Авдулова, Т. П. </w:t>
      </w:r>
      <w:r>
        <w:rPr/>
        <w:t xml:space="preserve"> Психология игры : учебник для вузов / Т. П. Авдулова. — 2-е изд., испр. и доп. — Москва : Издательство Юрайт, 2025. — 227 с. — (Высшее образование). — ISBN 978-5-534-19298-8.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https://urait.ru/bcode/556263</w:t>
        </w:r>
      </w:hyperlink>
      <w:r>
        <w:rPr/>
        <w:t xml:space="preserve"> (дата обращения: 26.08.2025).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Степанова, О. А. </w:t>
      </w:r>
      <w:r>
        <w:rPr/>
        <w:t xml:space="preserve"> 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https://urait.ru/bcode/561138</w:t>
        </w:r>
      </w:hyperlink>
      <w:r>
        <w:rPr/>
        <w:t xml:space="preserve"> (дата обращения: 26.08.2025).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Школьные страницы [Электронный ресурс]. – Режим доступа: http://schools.keldysh.ru, свободный. – Загл. с экрана.</w:t>
      </w:r>
    </w:p>
    <w:p>
      <w:pPr>
        <w:numPr>
          <w:ilvl w:val="0"/>
          <w:numId w:val="12"/>
        </w:numPr>
      </w:pPr>
      <w:r>
        <w:rPr/>
        <w:t xml:space="preserve">Российский общеобразовательный портал [Электронный ресурс]. – Режим доступа: http://school.edu.ru, свободный. – Загл. с экрана.</w:t>
      </w:r>
    </w:p>
    <w:p>
      <w:pPr>
        <w:numPr>
          <w:ilvl w:val="0"/>
          <w:numId w:val="12"/>
        </w:numPr>
      </w:pPr>
      <w:r>
        <w:rPr/>
        <w:t xml:space="preserve">Российское образование. Федеральный портал [Электронный ресурс]. – Режим доступа: http://edu.ru, свободный. – Загл. с экрана.</w:t>
      </w:r>
    </w:p>
    <w:p>
      <w:pPr>
        <w:numPr>
          <w:ilvl w:val="0"/>
          <w:numId w:val="12"/>
        </w:numPr>
      </w:pPr>
      <w:r>
        <w:rPr/>
        <w:t xml:space="preserve">Электронный ресурс – Режим доступа: http://www.ggym.ru/view свободный. – Загл. с экрана.</w:t>
      </w:r>
    </w:p>
    <w:p>
      <w:pPr>
        <w:numPr>
          <w:ilvl w:val="0"/>
          <w:numId w:val="12"/>
        </w:numPr>
      </w:pPr>
      <w:r>
        <w:rPr/>
        <w:t xml:space="preserve">Электронный ресурс. – Режим доступа: http://www.wikipedia.ru свободный. – Загл. с экрана.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3" w:history="1">
        <w:r>
          <w:rPr/>
          <w:t xml:space="preserve">1. www.moodle2.petrsu.ru/course/view.php?id=1388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5D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DCDA5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8E9ED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AC1E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68FA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BF354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FB7A9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AF25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49730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3A3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C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A7F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6C34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0756" TargetMode="External"/><Relationship Id="rId9" Type="http://schemas.openxmlformats.org/officeDocument/2006/relationships/hyperlink" Target="https://urait.ru/bcode/560499" TargetMode="External"/><Relationship Id="rId10" Type="http://schemas.openxmlformats.org/officeDocument/2006/relationships/hyperlink" Target="https://urait.ru/bcode/561384" TargetMode="External"/><Relationship Id="rId11" Type="http://schemas.openxmlformats.org/officeDocument/2006/relationships/hyperlink" Target="https://urait.ru/bcode/556263" TargetMode="External"/><Relationship Id="rId12" Type="http://schemas.openxmlformats.org/officeDocument/2006/relationships/hyperlink" Target="https://urait.ru/bcode/561138" TargetMode="External"/><Relationship Id="rId13" Type="http://schemas.openxmlformats.org/officeDocument/2006/relationships/hyperlink" Target="http://www.moodle2.petrsu.ru/course/view.php?id=1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2026-04-23T18:56:48+03:00</dcterms:created>
  <dcterms:modified xsi:type="dcterms:W3CDTF">2026-04-23T18:56:48+03:00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