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ознакомительной</w:t>
      </w:r>
      <w:r>
        <w:rPr/>
        <w:t xml:space="preserve"> </w:t>
      </w:r>
      <w:r>
        <w:rPr/>
        <w:t xml:space="preserve"> практики направлена на формирование представлений об организации учебно-воспитательной и спортивно-массовой работы в образовательных и коррекционных</w:t>
      </w:r>
      <w:r>
        <w:rPr/>
        <w:t xml:space="preserve"> </w:t>
      </w:r>
      <w:r>
        <w:rPr/>
        <w:t xml:space="preserve"> учреждениях, центрах спортивной подготовки по физической, адаптивной физической культуре и спорту, наблюдение за организацией процесса урочной и внеурочной работы по образовательным программам дисциплины «Адаптивная физическая культура» и программам дополнительного образования в области физической и адаптивной физической культуры.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развитие профессиональной культуры учителя физической и адаптивной физической культуры;</w:t>
      </w:r>
    </w:p>
    <w:p>
      <w:pPr>
        <w:numPr>
          <w:ilvl w:val="0"/>
          <w:numId w:val="1"/>
        </w:numPr>
      </w:pPr>
      <w:r>
        <w:rPr/>
        <w:t xml:space="preserve">приобретение студентами навыков организации и проведения учебных занятий, физкультурно-оздоровительных и спортивно – массовых мероприятий с учащимися общеобразовательных и коррекционных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>
        <w:numPr>
          <w:ilvl w:val="0"/>
          <w:numId w:val="1"/>
        </w:numPr>
      </w:pPr>
      <w:r>
        <w:rPr/>
        <w:t xml:space="preserve">подготовка к проведению учебной и внеучебной работы по предмету с применением разнообразных методов, активизирующих познавательную деятельность учащихся;</w:t>
      </w:r>
    </w:p>
    <w:p>
      <w:pPr>
        <w:numPr>
          <w:ilvl w:val="0"/>
          <w:numId w:val="1"/>
        </w:numPr>
      </w:pPr>
      <w:r>
        <w:rPr/>
        <w:t xml:space="preserve">развитие у студентов умений выявлять, анализировать и преодолевать собственные педагогические затруднения;</w:t>
      </w:r>
    </w:p>
    <w:p>
      <w:pPr>
        <w:numPr>
          <w:ilvl w:val="0"/>
          <w:numId w:val="1"/>
        </w:numPr>
      </w:pPr>
      <w:r>
        <w:rPr/>
        <w:t xml:space="preserve">воспитание у студентов ответственности за результаты своей профессиональной деятельности, освоение студентами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(О), Учебная проектно-технологическая практика (О), Подвижные игры (О), Психология и педагогика (НО), Профессиональная этика в физической культуре и спорте (О), Подготовка к сдаче и сдача государственного экзамена (И), Учебная практика (ознакомительная) (О),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Олимпийское образование школьника (О), Педагогика и психология физической культуры и спорта (О), Учебная проектно-технологическая практика (О), Подвижные игры (Н),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Педагогика и психология физической культуры и спорта (О), Технологии организации спортивных мероприятий (О), Основы классического массажа (И), Атлетическая гимнастика (О), Оккупациональная терапия (О),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Атлетическая гимнастика (О),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Основы фармакологии (О), Основы антидопингового обеспечения (И),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коррекционных образовательных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центрах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подготовка методических материалов, для наблюдения уроков по предмету.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участие в проведении еженедельно 10  уроков,  анализ технологических карт, рабочих  программ и планов по предмету, -подготовка отчета по результатам наблюдения и анализа уроков и внеклассных  занятий, 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анализ тренировочных и спортивных мероприятий, подготовка методических материалов для наблюдения и участия в  тренировочных занятий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( участие в проведении) еженедельно 10  тренировочных занятий,  анализ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выполнение ежедневного плана работы, заверенного подписью методиста,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 учебной ознакомительной практики</w:t>
      </w:r>
      <w:r>
        <w:rPr/>
        <w:t xml:space="preserve"> </w:t>
      </w:r>
      <w:r>
        <w:rPr/>
        <w:t xml:space="preserve">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</w:t>
      </w:r>
      <w:r>
        <w:rPr/>
        <w:t xml:space="preserve"> </w:t>
      </w:r>
      <w:r>
        <w:rPr/>
        <w:t xml:space="preserve">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T</w:t>
      </w:r>
      <w:r>
        <w:rPr/>
        <w:t xml:space="preserve">imesNewRoman</w:t>
      </w:r>
      <w:r>
        <w:rPr/>
        <w:t xml:space="preserve">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3"/>
        </w:numPr>
      </w:pPr>
      <w:r>
        <w:rPr/>
        <w:t xml:space="preserve">Расписание тренировочных занятий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Расписание соревнований и физкультурно-массовых мероприятий</w:t>
      </w:r>
    </w:p>
    <w:p>
      <w:pPr>
        <w:numPr>
          <w:ilvl w:val="0"/>
          <w:numId w:val="3"/>
        </w:numPr>
      </w:pPr>
      <w:r>
        <w:rPr/>
        <w:t xml:space="preserve"> Индивидуальный план работы студента</w:t>
      </w:r>
    </w:p>
    <w:p>
      <w:pPr>
        <w:numPr>
          <w:ilvl w:val="0"/>
          <w:numId w:val="3"/>
        </w:numPr>
      </w:pPr>
      <w:r>
        <w:rPr/>
        <w:t xml:space="preserve"> Анализ наблюдения тренировочных занятий</w:t>
      </w:r>
      <w:br/>
    </w:p>
    <w:p>
      <w:pPr>
        <w:numPr>
          <w:ilvl w:val="0"/>
          <w:numId w:val="3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3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3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3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соревнований)</w:t>
      </w:r>
    </w:p>
    <w:p>
      <w:pPr>
        <w:numPr>
          <w:ilvl w:val="0"/>
          <w:numId w:val="3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 : учебник / под ред. </w:t>
      </w:r>
      <w:r>
        <w:rPr/>
        <w:t xml:space="preserve">С. П. Евсеева. – М. : Советский спорт, 2002.</w:t>
      </w:r>
    </w:p>
    <w:p>
      <w:pPr>
        <w:numPr>
          <w:ilvl w:val="0"/>
          <w:numId w:val="4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4"/>
        </w:numPr>
      </w:pPr>
      <w:r>
        <w:rPr/>
        <w:t xml:space="preserve">Холодов Ж.К., Кузнецов В.С., Теория и методика физического воспитания и спорта. </w:t>
      </w:r>
      <w:r>
        <w:rPr/>
        <w:t xml:space="preserve">М., «Академия», 2009.</w:t>
      </w:r>
    </w:p>
    <w:p>
      <w:pPr>
        <w:numPr>
          <w:ilvl w:val="0"/>
          <w:numId w:val="4"/>
        </w:numPr>
      </w:pPr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</w:t>
      </w:r>
      <w:r>
        <w:rPr/>
        <w:t xml:space="preserve">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</w:t>
      </w:r>
      <w:r>
        <w:rPr/>
        <w:t xml:space="preserve">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</w:t>
      </w:r>
      <w:r>
        <w:rPr/>
        <w:t xml:space="preserve">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6"/>
        </w:numPr>
      </w:pPr>
      <w:r>
        <w:rPr/>
        <w:t xml:space="preserve">Доступная среда. </w:t>
      </w:r>
      <w:r>
        <w:rPr/>
        <w:t xml:space="preserve">http</w:t>
      </w:r>
      <w:r>
        <w:rPr/>
        <w:t xml:space="preserve">://</w:t>
      </w:r>
      <w:r>
        <w:rPr/>
        <w:t xml:space="preserve">zhit</w:t>
      </w:r>
      <w:r>
        <w:rPr/>
        <w:t xml:space="preserve">-</w:t>
      </w:r>
      <w:r>
        <w:rPr/>
        <w:t xml:space="preserve">vmeste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6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6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6"/>
        </w:numPr>
      </w:pPr>
      <w:r>
        <w:rPr/>
        <w:t xml:space="preserve">Электронная версия</w:t>
      </w:r>
      <w:r>
        <w:rPr/>
        <w:t xml:space="preserve"> </w:t>
      </w:r>
      <w:r>
        <w:rPr/>
        <w:t xml:space="preserve">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6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E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0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EC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6B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AD6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CDA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2026-04-21T09:54:18+03:00</dcterms:created>
  <dcterms:modified xsi:type="dcterms:W3CDTF">2026-04-21T09:54:18+03:00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