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Кариаули Анна Сергеевна, старший преподаватель, кафедра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В.Н. Кремнева,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Физическая культура и спорт (НОИ),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трудовая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и спортивная подготовка в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общекультурной и профессиональной подготовке студента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подготовка, основные физические качества. Выносливость. Основы развития выносливости. Спортивно-массовая работа в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«Физическая культура и спорт» как основа культуры личности студента. Реализация дисциплины «Физическая культура и спорт» в ПетрГУ, общие требования к получению зачета. Техника безопасности на занятиях по физической культуре и спорту. Основные физические качества — сила, гибкость, быстрота; методика развития этих качеств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глав и разделов рекомендованных учебников и учебных пособий. Работа с учебной и научной литературой (чтение, анализ, тезирование). Выполнение контрольной работы. Тема 2.1. Психофизиологические основы учебного труда и интеллектуальной деятельности. Средства физической культуры в регулировании работоспособности. Коваленко Т.Г., Смеловская Е.Л, Агафонова Л.В. Основы здорового образа жизни и регулирования работоспособности студентов: Учебное пособие. Волгоград: Издательство ВолГУ, 2002. 92 с. Тема 2.2. Особенности использования средств физической культуры для профилактики нервно-эмоционального и психофизического утомления студентов.  Васильева О.С., Филатов Ф.Р. «Психология здоровья человека: эталоны, представления, установки»: Учебн. пособие для студентов высших учебных заведений. – М.: издательский центр «Академия», 2001. 352 с. Коваленко Т.Г., Смеловская Е.Л., Агафонова Л. В. Основы здорового образа жизни и регулирование работоспособности студентов: Учебное пособие. Волгоград: Издательство. ВолГУ, 2002. 92 с. Подготовка и выполнение контрольной работы.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глав и разделов рекомендованных учебников и учебных пособий. Работа с учебной и научной литературой (чтение, анализ, тезирование).  Выполнение реферативной работы Тема 3.1. Общая физическая и спортивная подготовка в системе физического воспитания. Основы методики самостоятельных занятий физическими упражнениями.  Кариаули А.С., Соловьева Н.В., Савин А.Н. Самостоятельные силовые и аэробные занятия для девушек: учебное пособие. Петрозаводск: Издательство ПетрГУ, 2015. 40 с.  Берлин И. А., Киэлевяйнен Л.М. Тестирование на учебно-тренировочных занятиях физической культурой: учебное пособие для преподавателей, студентов средних специальных и высших учебных. Петрозаводск: Издательство ПетрГУ, 2014. 48 с. Тема 3.2. Особенности занятий избранным видом спорта или системой физических упражнений. Современные популярные системы физических упражнений. Степаненкова Л.М. Использование силовых упражнений на учебно- тренировочных занятиях: учеб.-метод. пособие. Выполнение реферативной работы.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глав и разделов рекомендованных учебников и учебных пособий. Работа с учебной и научной литературой (чтение, анализ, тезирование).  Тема 1.1. Физическая культура и спорт в общекультурной и профессиональной подготовке студента Ильинич В.И. Физическая культура студента. М.: Гардика, 2000. С. 1–26. Агеевец В.У. Физическое образование в России. СПб, 1996. 31 с. Анищенко В.С. Физическая культура: Методико-практические занятия студентов: Учеб. пособие. М.: Изд-во РУДН, 1999. 165 с. Тема 1.2. Социально-биологические основы физической культуры. Физическая культура и трудовая деятельность. Прикладное значение физической культуры и спорта. Образ жизни и здоровье. Коваленко Т.Г. Социально-биологические основы физической культуры: Учебное пособие. Волгоград: Издательство ВолГУ, 2000. 124 с. Карпов В.Ю., Щеголев В.А., Щедрин Ю.Н. Социально-личностное воспитание студентов в процессе физкультурно-спортивной деятельности / Учебное пособие. СПб.: СПбГУ ИТМО, 2006. 248 с. Тема 1.3. Основы здорового образа жизни студента. Физическая культура в обеспечении здоровья:  Давиденко Д.Н., Щедрин Ю.Н., Щеголев В.А. Здоровье и образ жизни студентов. Учебное пособие. Спб.: Спб ГУИТМО, 2005. 124 с. Астахова Е.В. О некоторых тенденциях в развитии физической активности студентов педагогического вуза // Здоровье студентов. М., 1990. Вып.1: Здоровый образ жизни и физическая культура студентов: социологические аспекты. С. 45–51. Бальсевич В.К. Физическая подготовка в системе воспитания культуры здорового образа жизни человека (методологический, экологический и организационный аспекты) / В.К. Бальсевич // Теория и практика физической культуры. 1990. № 1. С. 22–26.  Подготовка и выполнение контрольной работы.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практических занятий используется технология проблемного обучения. Изучение теоретического материала дисциплины осуществляется с использованием дистанционных образовательных технологий (обучающие презентации), Internet-ресурсов, информационных баз, методических разработок, специальной учебной и научной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Текущий контроль осуществляется преподавателем дисциплины «Физическая культура и спорт» в форме: контрольная работа, реферат.</w:t>
      </w:r>
    </w:p>
    <w:p>
      <w:pPr/>
      <w:r>
        <w:rPr/>
        <w:t xml:space="preserve">Оценочные средства для текущего контроля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 — контрольная работа </w:t>
      </w:r>
    </w:p>
    <w:p>
      <w:pPr/>
      <w:r>
        <w:rPr/>
        <w:t xml:space="preserve">Контрольная работа — средство для установления эффективности осуществления образовательной деятельности, представляющее собой изложение ответов на теоретические вопросы по содержанию раздела учебной дисциплины.</w:t>
      </w:r>
    </w:p>
    <w:p>
      <w:pPr/>
      <w:r>
        <w:rPr>
          <w:u w:val="single"/>
        </w:rPr>
        <w:t xml:space="preserve">Контрольная работа 1</w:t>
      </w:r>
      <w:r>
        <w:rPr/>
        <w:t xml:space="preserve"> проводится для оценки усвоения теоретических знаний раздела № 1 «Физическая культура в общекультурной и профессиональной подготовке студента».</w:t>
      </w:r>
    </w:p>
    <w:p>
      <w:pPr/>
      <w:r>
        <w:rPr>
          <w:u w:val="single"/>
        </w:rPr>
        <w:t xml:space="preserve">Контрольная работа 2 </w:t>
      </w:r>
      <w:r>
        <w:rPr/>
        <w:t xml:space="preserve"> проводится для оценки теоретических знаний раздела № 2 «Физическая культура и трудовая деятельность».</w:t>
      </w:r>
    </w:p>
    <w:p>
      <w:pPr/>
      <w:r>
        <w:rPr>
          <w:i w:val="1"/>
          <w:iCs w:val="1"/>
        </w:rPr>
        <w:t xml:space="preserve">Критерии оценивания выполнения контрольных работ:</w:t>
      </w:r>
    </w:p>
    <w:p>
      <w:pPr/>
      <w:r>
        <w:rPr/>
        <w:t xml:space="preserve">Оценка «Отлично» ставится за работу, выполненную без ошибок и недочетов, должны быть выполнены не менее 85% заданий.</w:t>
      </w:r>
    </w:p>
    <w:p>
      <w:pPr/>
      <w:r>
        <w:rPr/>
        <w:t xml:space="preserve">Оценка «Хорошо»  ставится за работу при наличии в ней не более одной негрубой ошибки и одного недочета, или не более трех недочетов. Должны быть выполнены от 67 до 84% заданий.</w:t>
      </w:r>
    </w:p>
    <w:p>
      <w:pPr/>
      <w:r>
        <w:rPr/>
        <w:t xml:space="preserve">Оценка «Удовлетворительно» ставится, если студент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>
      <w:pPr/>
      <w:r>
        <w:rPr/>
        <w:t xml:space="preserve">Оценка «Не удовлетворительно» ставится, если число ошибок и недочетов превысило норму для оценки 3 или правильно выполнено менее 50% всей работы.</w:t>
      </w:r>
    </w:p>
    <w:p>
      <w:pPr/>
      <w:r>
        <w:rPr/>
        <w:t xml:space="preserve">Контрольные работы для оценки теоретических знаний разделов №№ 1, 2 размещены в ЭОС Moodle.</w:t>
      </w:r>
    </w:p>
    <w:p>
      <w:pPr/>
      <w:r>
        <w:rPr/>
        <w:t xml:space="preserve"> </w:t>
      </w:r>
    </w:p>
    <w:p/>
    <w:p>
      <w:pPr/>
      <w:r>
        <w:rPr/>
        <w:t xml:space="preserve">Реферат</w:t>
      </w:r>
    </w:p>
    <w:p>
      <w:pPr/>
      <w:r>
        <w:rPr/>
        <w:t xml:space="preserve">Реферативная работа должна отвечать высоким квалификационным требованиям в отношении научности содержания и оформления. Объем реферата должен быть не менее 10–12 печатных листов и содержать титульный лист, оглавление, текст, написанный по главам, выводы и список использованной литературы. Текст должен быть напечатан 14 шрифтом через 1,5 интервала на одой стороне стандартного листа А4 с соблюдением размеров полей: верхнее – 20 мм, правое – 10, левое и нижнее – не менее 20 мм. Номера страниц указываются на середине верхней части листа без точек. Каждая страница нумеруется. Первой страницей считается титульный лист, второй — оглавление, (нумерация на них не ставится). Номера страниц указываются, начиная с третьего листа. Заголовки даются по центру. Текст реферата должен делиться на абзацы, и каждый абзац должен начинаться с красной строки. Связь списка литературы с текстом осуществляется с помощью ссылок. Например, если автор ссылается на работу, представленную в списке литературы под номером 7, то эта цифра, заключенная в скобки, ставится и в тексте реферата.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«отлично»</w:t>
      </w:r>
      <w:r>
        <w:rPr/>
        <w:t xml:space="preserve"> выставляется, если 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современные литературные источники, примеры из практики, мнения известных учёных в данной области. Студент в работе выдвигает новые идеи и трактовки, демонстрирует способность анализировать материал.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«хорошо»</w:t>
      </w:r>
      <w:r>
        <w:rPr/>
        <w:t xml:space="preserve"> выставляется, если 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современные литературные источники, примеры из практики, мнения известных учёных в данной области.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выставляется, если студент не выполнил задание, или выполнил его формально, ответил на заданный вопрос, при этом не ссылался на мнения учёных, не проявил способность к анализу, то есть в целом цель реферата не достигнута.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изучение дисциплины «Физическая культура и спорт» отводится 72 часа, из них 4 часа аудиторной (практической) нагрузки и 68 часов для самостоятельной работы студентов. Для эффективного усвоения материала курса студент обязан: посещать все практические занятия; регулярно прорабатывать (как в рамках учебного процесса, так и самостоятельно) рекомендованную литературу по каждой теме; принимать участие во всех формах  текущего контроля. </w:t>
      </w:r>
    </w:p>
    <w:p>
      <w:pPr/>
      <w:r>
        <w:rPr/>
        <w:t xml:space="preserve">Самостоятельная работа обучающихся направлена на самостоятельное изучение отдельных тем/вопросов учебной дисциплины. Самостоятельная работа является обязательной для каждого обучающегося, ее объем определяется учебным планом.</w:t>
      </w:r>
    </w:p>
    <w:p>
      <w:pPr/>
      <w:r>
        <w:rPr/>
        <w:t xml:space="preserve">Самостоятельная работа проводится по рекомендуемым учебникам в разделе 8 «Учебно-методическое и информационное обеспечение дисциплины», учебным пособиям, научной, справочной и популярной литературе, материалам периодических изданий и Интернета.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учебной дисциплины «Физическая культура и спорт» обобщает опыт предшествующей подготовки и опирается на имеющийся у студентов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студентов требования кафедры, требования техники безопасности,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назвать тему, раскрыть её практическое значение и  руководить работой студентов по усвоению учебного материала. Проводить групповые и индивидуальные консультации студентов в ходе их подготовки к зачету по учебной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Димова, А. Л. Базовые виды физкультурно-спортивной деятельности с методикой преподавания : учебник для вузов / А. Л. Димова. — Москва : Изд-во Юрайт, 2025. — 428 с. — (Высшее образование). — Режим доступа: по подписке. — URL: </w:t>
      </w:r>
      <w:hyperlink r:id="rId7" w:history="1">
        <w:r>
          <w:rPr/>
          <w:t xml:space="preserve">https://urait.ru/bcode/567585</w:t>
        </w:r>
      </w:hyperlink>
      <w:r>
        <w:rPr/>
        <w:t xml:space="preserve"> (дата обращения: 17.04.2025).— ISBN 978-5-534-14068-2. — Текст : электронный. </w:t>
      </w:r>
      <w:br/>
      <w:br/>
    </w:p>
    <w:p>
      <w:pPr>
        <w:numPr>
          <w:ilvl w:val="0"/>
          <w:numId w:val="1"/>
        </w:numPr>
      </w:pPr>
      <w:r>
        <w:rPr/>
        <w:t xml:space="preserve">Муллер, А. Б. Физическая культура : учебник и практикум для вузов / А. Б. Муллер, Н. С. Дядичкина, Ю. А. Богащенко. — Москва : Изд-во Юрайт, 2025. — 424 с. — (Высшее образование). — Режим доступа: по подписке. — URL: </w:t>
      </w:r>
      <w:hyperlink r:id="rId8" w:history="1">
        <w:r>
          <w:rPr/>
          <w:t xml:space="preserve">https://urait.ru/bcode/559943</w:t>
        </w:r>
      </w:hyperlink>
      <w:r>
        <w:rPr/>
        <w:t xml:space="preserve"> (дата обращения: 15.04.2025). — ISBN 978-5-534-02483-8. — Текст : электронный. </w:t>
      </w:r>
      <w:br/>
      <w:br/>
    </w:p>
    <w:p>
      <w:pPr>
        <w:numPr>
          <w:ilvl w:val="0"/>
          <w:numId w:val="1"/>
        </w:numPr>
      </w:pPr>
      <w:r>
        <w:rPr/>
        <w:t xml:space="preserve">Письменский, И. А. Физическая культура : учебник для вузов / И. А. Письменский, Ю. Н. Аллянов. — Москва : Изд-во Юрайт, 2025. — 450 с. — (Высшее образование). — Режим доступа: по подписке. — URL: </w:t>
      </w:r>
      <w:hyperlink r:id="rId9" w:history="1">
        <w:r>
          <w:rPr/>
          <w:t xml:space="preserve">https://urait.ru/bcode/560410</w:t>
        </w:r>
      </w:hyperlink>
      <w:r>
        <w:rPr/>
        <w:t xml:space="preserve"> (дата обращения: 17.04.2025). — ISBN 978-5-534-14056-9. — Текст : электронный.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Самостоятельная работа студента по физической культуре : учебник для вузов / под ред. В. Л. Кондакова. — 2-е изд., испр. и доп. — Москва : Изд-во Юрайт, 2025. — 148 с. — (Высшее образование). — Режим доступа: по подписке. — URL: </w:t>
      </w:r>
      <w:hyperlink r:id="rId10" w:history="1">
        <w:r>
          <w:rPr/>
          <w:t xml:space="preserve">https://urait.ru/bcode/566502</w:t>
        </w:r>
      </w:hyperlink>
      <w:r>
        <w:rPr/>
        <w:t xml:space="preserve"> (дата обращения: 17.04.2025). — ISBN 978-5-534-19295-7. —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Адаптивная и лечебная физическая культура. Плавание : учебник для вузов / Н. Ж. Булгакова, С. Н. Морозов, О. И. Попов, Т. С. Морозова ; под ред. Н. Ж. Булгаковой. — 3-е изд., перераб. и доп. — Москва : Изд-во Юрайт, 2025. — 401 с. — (Высшее образование). — Режим доступа: по подписке. — URL: </w:t>
      </w:r>
      <w:hyperlink r:id="rId11" w:history="1">
        <w:r>
          <w:rPr/>
          <w:t xml:space="preserve">https://urait.ru/bcode/564746</w:t>
        </w:r>
      </w:hyperlink>
      <w:r>
        <w:rPr/>
        <w:t xml:space="preserve">(дата обращения: 17.04.2025). — ISBN 978-5-534-08390-3. — Текст : электронный.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Баскетбол, волейбол : учебник для вузов / под ред. Е. В. Конеевой. — 2-е изд., перераб. и доп. — Москва : Изд-во Юрайт, 2025. — 176 с. — (Высшее образование). — Режим доступа: по подписке. — URL: </w:t>
      </w:r>
      <w:hyperlink r:id="rId12" w:history="1">
        <w:r>
          <w:rPr/>
          <w:t xml:space="preserve">https://urait.ru/bcode/569039</w:t>
        </w:r>
      </w:hyperlink>
      <w:r>
        <w:rPr/>
        <w:t xml:space="preserve"> (дата обращения: 17.04.2025). — ISBN 978-5-534-19017-5. — Текст : электронный.</w:t>
      </w:r>
    </w:p>
    <w:p>
      <w:pPr>
        <w:numPr>
          <w:ilvl w:val="0"/>
          <w:numId w:val="4"/>
        </w:numPr>
      </w:pPr>
      <w:r>
        <w:rPr/>
        <w:t xml:space="preserve">Бегидова, Т. П. Основы адаптивной физической культуры : учебник для вузов / Т. П. Бегидова. — 3-е изд., перераб. и доп. — Москва : Изд-во Юрайт, 2025. — 181 с. — (Высшее образование). — Режим доступа: по подписке. — URL: </w:t>
      </w:r>
      <w:hyperlink r:id="rId13" w:history="1">
        <w:r>
          <w:rPr/>
          <w:t xml:space="preserve">https://urait.ru/bcode/563550</w:t>
        </w:r>
      </w:hyperlink>
      <w:r>
        <w:rPr/>
        <w:t xml:space="preserve">(дата обращения: 15.04.2025). — ISBN 978-5-534-16768-9. — Текст : электронный.         </w:t>
      </w:r>
    </w:p>
    <w:p>
      <w:pPr/>
      <w:r>
        <w:rPr/>
        <w:t xml:space="preserve">                       </w:t>
      </w:r>
    </w:p>
    <w:p>
      <w:pPr>
        <w:numPr>
          <w:ilvl w:val="0"/>
          <w:numId w:val="5"/>
        </w:numPr>
      </w:pPr>
      <w:r>
        <w:rPr/>
        <w:t xml:space="preserve">Зайцев, А. А. Легкая атлетика : учебник для вузов / А. А. Зайцев, С. Я. Луценко ; под редакцией А. А. Зайцева. — 3-е изд., перераб. и доп. — Москва : Изд-во Юрайт, 2025. — 70 с. — (Высшее образование). — Режим доступа: по подписке. — URL: </w:t>
      </w:r>
      <w:hyperlink r:id="rId14" w:history="1">
        <w:r>
          <w:rPr/>
          <w:t xml:space="preserve">https://urait.ru/bcode/569107</w:t>
        </w:r>
      </w:hyperlink>
      <w:r>
        <w:rPr/>
        <w:t xml:space="preserve">(дата обращения: 17.04.2025). — ISBN 978-5-534-19947-5. — Текст : электронный.   </w:t>
      </w:r>
      <w:br/>
      <w:br/>
    </w:p>
    <w:p>
      <w:pPr>
        <w:numPr>
          <w:ilvl w:val="0"/>
          <w:numId w:val="5"/>
        </w:numPr>
      </w:pPr>
      <w:r>
        <w:rPr/>
        <w:t xml:space="preserve">Организационно-методические условия эффективности самостоятельной работы студентов по развитию силы : учебно-методическое электронное пособие / сост. А. В. Киселев. – Петрозаводск : Изд-во ПетрГУ, 2021. – [30] c. — ISBN 978-5-8021-3813-7.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Пономарев, А. К. Организационно-методическое обеспечение и реализация всероссийского физкультурно-спортивного комплекса «Готов к труду и обороне» в системе физического воспитания : учебник для вузов / А. К. Пономарев, С. Н. Амелин. — Москва : Изд-во Юрайт, 2025. — 164 с. — (Высшее образование). — Режим доступа: по подписке. — URL: </w:t>
      </w:r>
      <w:hyperlink r:id="rId15" w:history="1">
        <w:r>
          <w:rPr/>
          <w:t xml:space="preserve">https://urait.ru/bcode/568343</w:t>
        </w:r>
      </w:hyperlink>
      <w:r>
        <w:rPr/>
        <w:t xml:space="preserve"> (дата обращения: 17.04.2025). — ISBN 978-5-534-15477-1. — Текст : электронный.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Федосова А. А. Обучение базовым навыкам спортивного плавания в университете : учебно-методическое пособие по элективному направлению «Плавание» для обучающихся по очной форме : учебное электронное издание / А. А. Федосова, А. С. Кариаули, Д. С. Литовченко. — Петрозаводск : Изд-во ПетрГУ, 2024. — [39] с. — Режим доступа: по подписке. — URL: http://elibrary.petrsu.ru/books/70705 (дата обращения: 15.04.2025). —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8"/>
        </w:numPr>
      </w:pPr>
      <w:hyperlink r:id="rId16" w:history="1">
        <w:r>
          <w:rPr/>
          <w:t xml:space="preserve">Центральная отраслевая библиотека по физической культуре и спорту</w:t>
        </w:r>
      </w:hyperlink>
      <w:r>
        <w:rPr/>
        <w:t xml:space="preserve">. Режим доступа: </w:t>
      </w:r>
      <w:hyperlink r:id="rId17" w:history="1">
        <w:r>
          <w:rPr/>
          <w:t xml:space="preserve">http://lib.sportedu.ru/</w:t>
        </w:r>
      </w:hyperlink>
    </w:p>
    <w:p>
      <w:pPr>
        <w:numPr>
          <w:ilvl w:val="0"/>
          <w:numId w:val="8"/>
        </w:numPr>
      </w:pPr>
      <w:r>
        <w:rPr/>
        <w:t xml:space="preserve">Сайт Государственного комитета Республики Карелия по физической культуре и спорту Режим доступа:  </w:t>
      </w:r>
      <w:hyperlink r:id="rId18" w:history="1">
        <w:r>
          <w:rPr/>
          <w:t xml:space="preserve">http://goskomsportrk.ru/</w:t>
        </w:r>
      </w:hyperlink>
    </w:p>
    <w:p>
      <w:pPr>
        <w:numPr>
          <w:ilvl w:val="0"/>
          <w:numId w:val="8"/>
        </w:numPr>
      </w:pPr>
      <w:r>
        <w:rPr/>
        <w:t xml:space="preserve">Спортивный портал Карелии Режим доступа: </w:t>
      </w:r>
      <w:hyperlink r:id="rId19" w:history="1">
        <w:r>
          <w:rPr/>
          <w:t xml:space="preserve">http://sportptz.ru/4743/</w:t>
        </w:r>
      </w:hyperlink>
    </w:p>
    <w:p>
      <w:pPr>
        <w:numPr>
          <w:ilvl w:val="0"/>
          <w:numId w:val="8"/>
        </w:numPr>
      </w:pPr>
      <w:r>
        <w:rPr/>
        <w:t xml:space="preserve">Сайт «Здоровый образ жизни и профилактика социально-значимых заболеваний»  Режим доступа </w:t>
      </w:r>
      <w:hyperlink r:id="rId20" w:history="1">
        <w:r>
          <w:rPr/>
          <w:t xml:space="preserve">https://myslide.ru/presentation/nekommercheskij-fond-po-profilaktike-socialno-znachimyx-zabolevanij-i-propag</w:t>
        </w:r>
      </w:hyperlink>
    </w:p>
    <w:p>
      <w:pPr>
        <w:numPr>
          <w:ilvl w:val="0"/>
          <w:numId w:val="8"/>
        </w:numPr>
      </w:pPr>
      <w:r>
        <w:rPr/>
        <w:t xml:space="preserve">Сайт "Дыхательная гимнастика А.Н. Стрельниковой"  Режим доступа: </w:t>
      </w:r>
      <w:hyperlink r:id="rId21" w:history="1">
        <w:r>
          <w:rPr/>
          <w:t xml:space="preserve">https://strelnikova.ru/</w:t>
        </w:r>
      </w:hyperlink>
    </w:p>
    <w:p>
      <w:pPr>
        <w:numPr>
          <w:ilvl w:val="0"/>
          <w:numId w:val="8"/>
        </w:numPr>
      </w:pPr>
      <w:r>
        <w:rPr/>
        <w:t xml:space="preserve">Теоретический курс дисциплины «Физическая культура и спорт» Режим доступа: </w:t>
      </w:r>
      <w:hyperlink r:id="rId22" w:history="1">
        <w:r>
          <w:rPr/>
          <w:t xml:space="preserve">https://moodle2.petrsu.ru/course/index.php?categoryid=49</w:t>
        </w:r>
      </w:hyperlink>
    </w:p>
    <w:p>
      <w:pPr/>
      <w:r>
        <w:rPr/>
        <w:t xml:space="preserve"> </w:t>
      </w:r>
    </w:p>
    <w:p>
      <w:pPr/>
      <w:r>
        <w:rPr/>
        <w:t xml:space="preserve">При необходимости в преподавании дисциплины будут использоваться сведения    из:</w:t>
      </w:r>
    </w:p>
    <w:p>
      <w:pPr/>
      <w:r>
        <w:rPr/>
        <w:t xml:space="preserve">Электронного каталога Научной библиотеки ПетрГУ </w:t>
      </w:r>
      <w:hyperlink r:id="rId23" w:history="1">
        <w:r>
          <w:rPr/>
          <w:t xml:space="preserve">http://foliant.ru/catalog/psulibr</w:t>
        </w:r>
      </w:hyperlink>
    </w:p>
    <w:p>
      <w:pPr/>
      <w:r>
        <w:rPr/>
        <w:t xml:space="preserve">Электронной библиотеки Республики Карелия  </w:t>
      </w:r>
      <w:hyperlink r:id="rId24" w:history="1">
        <w:r>
          <w:rPr/>
          <w:t xml:space="preserve">http://elibrary.karelia.ru/</w:t>
        </w:r>
      </w:hyperlink>
    </w:p>
    <w:p>
      <w:pPr/>
      <w:r>
        <w:rPr/>
        <w:t xml:space="preserve">Электронной библиотечной системы «Университетская библиотека онлайн» </w:t>
      </w:r>
      <w:hyperlink r:id="rId25" w:history="1">
        <w:r>
          <w:rPr/>
          <w:t xml:space="preserve">http://biblioclub.ru/</w:t>
        </w:r>
      </w:hyperlink>
    </w:p>
    <w:p>
      <w:pPr/>
      <w:r>
        <w:rPr/>
        <w:t xml:space="preserve">и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26" w:history="1">
        <w:r>
          <w:rPr/>
          <w:t xml:space="preserve">http://library.petrsu.ru/collections/bd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Электронная информационно-образовательная среда (далее - ЭИОС)</w:t>
      </w:r>
      <w:r>
        <w:rPr/>
        <w:t xml:space="preserve">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27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28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29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30" w:history="1">
        <w:r>
          <w:rPr/>
          <w:t xml:space="preserve">https://moodle2.petrsu.ru</w:t>
        </w:r>
      </w:hyperlink>
      <w:r>
        <w:rPr/>
        <w:t xml:space="preserve"> ), WebCT (</w:t>
      </w:r>
      <w:hyperlink r:id="rId31" w:history="1">
        <w:r>
          <w:rPr/>
          <w:t xml:space="preserve">https://webct.ru</w:t>
        </w:r>
      </w:hyperlink>
      <w:r>
        <w:rPr/>
        <w:t xml:space="preserve"> ), Blackboard (</w:t>
      </w:r>
      <w:hyperlink r:id="rId32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33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34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35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36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37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38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39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40" w:history="1">
        <w:r>
          <w:rPr/>
          <w:t xml:space="preserve">https://vk.com/petrsu_ru</w:t>
        </w:r>
      </w:hyperlink>
      <w:r>
        <w:rPr/>
        <w:t xml:space="preserve"> ), «Youtube» (</w:t>
      </w:r>
      <w:hyperlink r:id="rId41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42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43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44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45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46" w:history="1">
        <w:r>
          <w:rPr/>
          <w:t xml:space="preserve">https://urait.ru/</w:t>
        </w:r>
      </w:hyperlink>
      <w:r>
        <w:rPr/>
        <w:t xml:space="preserve"> ), E-nano (</w:t>
      </w:r>
      <w:hyperlink r:id="rId47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48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69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D23E7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743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72E3E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AC358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203D6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65D226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BFB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1ED6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5" TargetMode="External"/><Relationship Id="rId8" Type="http://schemas.openxmlformats.org/officeDocument/2006/relationships/hyperlink" Target="https://urait.ru/bcode/559943" TargetMode="External"/><Relationship Id="rId9" Type="http://schemas.openxmlformats.org/officeDocument/2006/relationships/hyperlink" Target="https://urait.ru/bcode/560410" TargetMode="External"/><Relationship Id="rId10" Type="http://schemas.openxmlformats.org/officeDocument/2006/relationships/hyperlink" Target="https://urait.ru/bcode/566502" TargetMode="External"/><Relationship Id="rId11" Type="http://schemas.openxmlformats.org/officeDocument/2006/relationships/hyperlink" Target="https://urait.ru/bcode/564746" TargetMode="External"/><Relationship Id="rId12" Type="http://schemas.openxmlformats.org/officeDocument/2006/relationships/hyperlink" Target="https://urait.ru/bcode/569039" TargetMode="External"/><Relationship Id="rId13" Type="http://schemas.openxmlformats.org/officeDocument/2006/relationships/hyperlink" Target="https://urait.ru/bcode/563550" TargetMode="External"/><Relationship Id="rId14" Type="http://schemas.openxmlformats.org/officeDocument/2006/relationships/hyperlink" Target="https://urait.ru/bcode/569107" TargetMode="External"/><Relationship Id="rId15" Type="http://schemas.openxmlformats.org/officeDocument/2006/relationships/hyperlink" Target="https://urait.ru/bcode/568343" TargetMode="External"/><Relationship Id="rId16" Type="http://schemas.openxmlformats.org/officeDocument/2006/relationships/hyperlink" Target="http://www.edu.ru/modules.php?op=modload&amp;name=Web_Links&amp;file=index&amp;l_op=visit&amp;lid=729" TargetMode="External"/><Relationship Id="rId17" Type="http://schemas.openxmlformats.org/officeDocument/2006/relationships/hyperlink" Target="http://lib.sportedu.ru/" TargetMode="External"/><Relationship Id="rId18" Type="http://schemas.openxmlformats.org/officeDocument/2006/relationships/hyperlink" Target="http://goskomsportrk.ru/" TargetMode="External"/><Relationship Id="rId19" Type="http://schemas.openxmlformats.org/officeDocument/2006/relationships/hyperlink" Target="http://sportptz.ru/4743/" TargetMode="External"/><Relationship Id="rId20" Type="http://schemas.openxmlformats.org/officeDocument/2006/relationships/hyperlink" Target="https://myslide.ru/presentation/nekommercheskij-fond-po-profilaktike-socialno-znachimyx-zabolevanij-i-propag" TargetMode="External"/><Relationship Id="rId21" Type="http://schemas.openxmlformats.org/officeDocument/2006/relationships/hyperlink" Target="https://strelnikova.ru/" TargetMode="External"/><Relationship Id="rId22" Type="http://schemas.openxmlformats.org/officeDocument/2006/relationships/hyperlink" Target="https://moodle2.petrsu.ru/course/index.php?categoryid=49" TargetMode="External"/><Relationship Id="rId23" Type="http://schemas.openxmlformats.org/officeDocument/2006/relationships/hyperlink" Target="http://foliant.ru/catalog/psulibr" TargetMode="External"/><Relationship Id="rId24" Type="http://schemas.openxmlformats.org/officeDocument/2006/relationships/hyperlink" Target="http://elibrary.karelia.ru/" TargetMode="External"/><Relationship Id="rId25" Type="http://schemas.openxmlformats.org/officeDocument/2006/relationships/hyperlink" Target="http://biblioclub.ru/" TargetMode="External"/><Relationship Id="rId26" Type="http://schemas.openxmlformats.org/officeDocument/2006/relationships/hyperlink" Target="http://library.petrsu.ru/collections/bd" TargetMode="External"/><Relationship Id="rId27" Type="http://schemas.openxmlformats.org/officeDocument/2006/relationships/hyperlink" Target="#" TargetMode="External"/><Relationship Id="rId28" Type="http://schemas.openxmlformats.org/officeDocument/2006/relationships/hyperlink" Target="https://iias.petrsu.ru" TargetMode="External"/><Relationship Id="rId29" Type="http://schemas.openxmlformats.org/officeDocument/2006/relationships/hyperlink" Target="https://edu.petrsu.ru" TargetMode="External"/><Relationship Id="rId30" Type="http://schemas.openxmlformats.org/officeDocument/2006/relationships/hyperlink" Target="https://moodle2.petrsu.ru" TargetMode="External"/><Relationship Id="rId31" Type="http://schemas.openxmlformats.org/officeDocument/2006/relationships/hyperlink" Target="https://webct.ru" TargetMode="External"/><Relationship Id="rId32" Type="http://schemas.openxmlformats.org/officeDocument/2006/relationships/hyperlink" Target="https://blackboard.petrsu.ru" TargetMode="External"/><Relationship Id="rId33" Type="http://schemas.openxmlformats.org/officeDocument/2006/relationships/hyperlink" Target="https://WebTutor.petrsu.ru" TargetMode="External"/><Relationship Id="rId34" Type="http://schemas.openxmlformats.org/officeDocument/2006/relationships/hyperlink" Target="https://portfolio.petrsu.ru" TargetMode="External"/><Relationship Id="rId35" Type="http://schemas.openxmlformats.org/officeDocument/2006/relationships/hyperlink" Target="https://library.petrsu.ru" TargetMode="External"/><Relationship Id="rId36" Type="http://schemas.openxmlformats.org/officeDocument/2006/relationships/hyperlink" Target="https://foliant.ru/catalog/psulibr" TargetMode="External"/><Relationship Id="rId37" Type="http://schemas.openxmlformats.org/officeDocument/2006/relationships/hyperlink" Target="https://elibrary.karelia.ru" TargetMode="External"/><Relationship Id="rId38" Type="http://schemas.openxmlformats.org/officeDocument/2006/relationships/hyperlink" Target="/page/science/journals" TargetMode="External"/><Relationship Id="rId39" Type="http://schemas.openxmlformats.org/officeDocument/2006/relationships/hyperlink" Target="https://zoom.us/" TargetMode="External"/><Relationship Id="rId40" Type="http://schemas.openxmlformats.org/officeDocument/2006/relationships/hyperlink" Target="https://vk.com/petrsu_ru" TargetMode="External"/><Relationship Id="rId41" Type="http://schemas.openxmlformats.org/officeDocument/2006/relationships/hyperlink" Target="https://www.youtube.com/channel/UCF6X8SpjmB8v2X6KGZBJNwA" TargetMode="External"/><Relationship Id="rId42" Type="http://schemas.openxmlformats.org/officeDocument/2006/relationships/hyperlink" Target="https://www.biblioclub.ru" TargetMode="External"/><Relationship Id="rId43" Type="http://schemas.openxmlformats.org/officeDocument/2006/relationships/hyperlink" Target="https://e.lanbook.com" TargetMode="External"/><Relationship Id="rId44" Type="http://schemas.openxmlformats.org/officeDocument/2006/relationships/hyperlink" Target="https://www.studentlibrary.ru" TargetMode="External"/><Relationship Id="rId45" Type="http://schemas.openxmlformats.org/officeDocument/2006/relationships/hyperlink" Target="https://www.rosmedlib.ru" TargetMode="External"/><Relationship Id="rId46" Type="http://schemas.openxmlformats.org/officeDocument/2006/relationships/hyperlink" Target="https://urait.ru/" TargetMode="External"/><Relationship Id="rId47" Type="http://schemas.openxmlformats.org/officeDocument/2006/relationships/hyperlink" Target="https://edunano.ru/" TargetMode="External"/><Relationship Id="rId48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2026-05-12T12:48:08+03:00</dcterms:created>
  <dcterms:modified xsi:type="dcterms:W3CDTF">2026-05-12T12:48:08+03:00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