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АРТ-ТЕХНОЛОГИИ В ОБРАЗОВАНИИ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Изобразительное искусство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Изобразительное искусство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Изобразительное искусство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Изобразительное искусство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Мировая художественная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Знание способов организации индивидуальной и совместной учебно-проектной деятельности обучающихся в  предметной области Мировая художественная культура</w:t>
            </w:r>
          </w:p>
          <w:p/>
          <w:p>
            <w:pPr/>
            <w:r>
              <w:rPr/>
              <w:t xml:space="preserve">ПК-2.2 Уметь организовывать индивидуальную и совместную учебно-проектной деятельность обучающихся в  предметной области Мировая художественная культура</w:t>
            </w:r>
          </w:p>
          <w:p/>
          <w:p>
            <w:pPr/>
            <w:r>
              <w:rPr/>
              <w:t xml:space="preserve">ПК-2.3 Владеть навыками организации индивидуальной и совместной учебно-проектной деятельности обучающихся в  предметной области Мировая художественная культура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определению целей, отбору содержания, организации проектной работы; синтезированию набора возможных решений задачи или подходов к выполнению проекта; готовность к разработке проектных идей, основанных на творческом подходе к поставленным задачам; созданию комплексных функциональных и композиционных решений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 Знание способов определения целей, отбора содержания, организации проектной работы; синтезирования набора возможных решений задачи или подходов к выполнению проекта; создания комплексных функциональных и композиционных решений</w:t>
            </w:r>
          </w:p>
          <w:p/>
          <w:p>
            <w:pPr/>
            <w:r>
              <w:rPr/>
              <w:t xml:space="preserve">ПК-4.2 Уметь определять цели, отбирать содержание организации проектной работы; синтезировать набор возможных решений задачи или подходов к выполнению проекта; разрабатывать проектные идеи, основанные на творческом подходе к поставленным задачам; создавать комплексные функциональные и композиционные решения</w:t>
            </w:r>
          </w:p>
          <w:p/>
          <w:p>
            <w:pPr/>
            <w:r>
              <w:rPr/>
              <w:t xml:space="preserve">ПК-4.3 Владеть навыками определения целей, отбора содержания, организации проектной работы; синтезирования набора возможных решений задачи или подходов к выполнению проекта; разработки проектных идей, основанных на творческом подходе к поставленным задачам; создания комплексных функциональных и композиционных решений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Арт-технологии в образовании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75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2026-04-21T07:32:03+03:00</dcterms:created>
  <dcterms:modified xsi:type="dcterms:W3CDTF">2026-04-21T07:32:03+03:00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